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173DB" w:rsidRDefault="005173DB" w:rsidP="00C24D06">
      <w:pPr>
        <w:jc w:val="both"/>
        <w:rPr>
          <w:rFonts w:ascii="Times New Roman" w:hAnsi="Times New Roman"/>
          <w:sz w:val="24"/>
          <w:lang w:val="de-DE"/>
        </w:rPr>
      </w:pPr>
    </w:p>
    <w:p w:rsidR="005173DB" w:rsidRDefault="005173DB" w:rsidP="00C24D06">
      <w:pPr>
        <w:jc w:val="both"/>
        <w:rPr>
          <w:rFonts w:ascii="Times New Roman" w:hAnsi="Times New Roman"/>
          <w:sz w:val="24"/>
          <w:lang w:val="de-DE"/>
        </w:rPr>
      </w:pPr>
    </w:p>
    <w:p w:rsidR="006326BD" w:rsidRDefault="006326BD" w:rsidP="00B62138">
      <w:pPr>
        <w:rPr>
          <w:rFonts w:eastAsia="Arial" w:cs="Arial"/>
          <w:b/>
          <w:sz w:val="24"/>
          <w:lang w:val="de-DE"/>
        </w:rPr>
      </w:pPr>
    </w:p>
    <w:p w:rsidR="00B62138" w:rsidRPr="00174C51" w:rsidRDefault="00B62138" w:rsidP="00B62138">
      <w:pPr>
        <w:rPr>
          <w:b/>
          <w:sz w:val="24"/>
          <w:lang w:val="de-DE"/>
        </w:rPr>
      </w:pPr>
      <w:r w:rsidRPr="00174C51">
        <w:rPr>
          <w:rFonts w:eastAsia="Arial" w:cs="Arial"/>
          <w:b/>
          <w:sz w:val="24"/>
          <w:lang w:val="de-DE"/>
        </w:rPr>
        <w:t>PRESSEMITTEILUNG</w:t>
      </w:r>
    </w:p>
    <w:p w:rsidR="00B62138" w:rsidRPr="00174C51" w:rsidRDefault="00B62138" w:rsidP="00B62138">
      <w:pPr>
        <w:jc w:val="center"/>
        <w:rPr>
          <w:lang w:val="de-DE"/>
        </w:rPr>
      </w:pPr>
    </w:p>
    <w:p w:rsidR="00B62138" w:rsidRPr="00174C51" w:rsidRDefault="00B62138" w:rsidP="00B62138">
      <w:pPr>
        <w:rPr>
          <w:rFonts w:ascii="Times New Roman" w:hAnsi="Times New Roman"/>
          <w:sz w:val="48"/>
          <w:szCs w:val="48"/>
          <w:lang w:val="de-DE"/>
        </w:rPr>
      </w:pPr>
    </w:p>
    <w:p w:rsidR="003C66CB" w:rsidRPr="002A0436" w:rsidRDefault="003C66CB" w:rsidP="003C66CB">
      <w:pPr>
        <w:pStyle w:val="Default"/>
        <w:rPr>
          <w:color w:val="auto"/>
          <w:sz w:val="52"/>
          <w:szCs w:val="52"/>
          <w:highlight w:val="magenta"/>
        </w:rPr>
      </w:pPr>
      <w:bookmarkStart w:id="0" w:name="_Hlk525546892"/>
      <w:bookmarkStart w:id="1" w:name="_Hlk525634025"/>
    </w:p>
    <w:p w:rsidR="003C66CB" w:rsidRPr="00E20E9D" w:rsidRDefault="003C66CB" w:rsidP="003C66CB">
      <w:pPr>
        <w:pStyle w:val="NormalWeb"/>
        <w:spacing w:before="0" w:after="0"/>
        <w:rPr>
          <w:color w:val="000000"/>
          <w:sz w:val="44"/>
          <w:szCs w:val="44"/>
          <w:lang w:val="de-DE"/>
        </w:rPr>
      </w:pPr>
      <w:r w:rsidRPr="00E20E9D">
        <w:rPr>
          <w:rFonts w:eastAsia="Calibri"/>
          <w:color w:val="000000"/>
          <w:sz w:val="44"/>
          <w:szCs w:val="44"/>
          <w:lang w:val="de-DE"/>
        </w:rPr>
        <w:t>Volvo CE hat mit seinem neuen 20-Tonnen-Bagger weiter die Nase vorn</w:t>
      </w:r>
    </w:p>
    <w:p w:rsidR="003C66CB" w:rsidRPr="00E20E9D" w:rsidRDefault="003C66CB" w:rsidP="003C66CB">
      <w:pPr>
        <w:pStyle w:val="NormalWeb"/>
        <w:spacing w:before="0" w:after="0" w:line="276" w:lineRule="auto"/>
        <w:rPr>
          <w:rFonts w:ascii="Arial" w:hAnsi="Arial" w:cs="Arial"/>
          <w:b/>
          <w:sz w:val="22"/>
          <w:szCs w:val="22"/>
          <w:lang w:val="de-DE" w:eastAsia="en-GB"/>
        </w:rPr>
      </w:pPr>
      <w:r w:rsidRPr="00E20E9D">
        <w:rPr>
          <w:rFonts w:ascii="Arial" w:eastAsia="Calibri" w:hAnsi="Arial" w:cs="Arial"/>
          <w:b/>
          <w:sz w:val="22"/>
          <w:lang w:val="de-DE"/>
        </w:rPr>
        <w:t>Der neue EC200E, ein 20-Tonnen-Raupenbagger von Volvo CE, ist eigens für die breite Palette an mittelschweren Anwendungen konzipiert.</w:t>
      </w:r>
    </w:p>
    <w:p w:rsidR="003C66CB" w:rsidRPr="00FF5B3A" w:rsidRDefault="002A0436" w:rsidP="003C66CB">
      <w:pPr>
        <w:pStyle w:val="NormalWeb"/>
        <w:spacing w:before="0" w:after="0" w:line="276" w:lineRule="auto"/>
        <w:rPr>
          <w:rFonts w:ascii="Calibri" w:hAnsi="Calibri" w:cs="Arial"/>
          <w:b/>
          <w:szCs w:val="22"/>
          <w:lang w:val="de-DE" w:eastAsia="en-GB"/>
        </w:rPr>
      </w:pPr>
      <w:r>
        <w:rPr>
          <w:noProof/>
          <w:lang w:val="en-GB" w:eastAsia="en-GB"/>
        </w:rPr>
        <w:drawing>
          <wp:inline distT="0" distB="0" distL="0" distR="0">
            <wp:extent cx="5436235" cy="303705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12770" t="10243" r="12950" b="27493"/>
                    <a:stretch>
                      <a:fillRect/>
                    </a:stretch>
                  </pic:blipFill>
                  <pic:spPr bwMode="auto">
                    <a:xfrm>
                      <a:off x="0" y="0"/>
                      <a:ext cx="5436235" cy="3037056"/>
                    </a:xfrm>
                    <a:prstGeom prst="rect">
                      <a:avLst/>
                    </a:prstGeom>
                    <a:noFill/>
                    <a:ln>
                      <a:noFill/>
                    </a:ln>
                  </pic:spPr>
                </pic:pic>
              </a:graphicData>
            </a:graphic>
          </wp:inline>
        </w:drawing>
      </w:r>
    </w:p>
    <w:p w:rsidR="003C66CB" w:rsidRPr="00E20E9D" w:rsidRDefault="003C66CB" w:rsidP="003C66CB">
      <w:pPr>
        <w:pStyle w:val="NormalWeb"/>
        <w:spacing w:before="0" w:after="0"/>
        <w:rPr>
          <w:rFonts w:eastAsia="MS Mincho"/>
          <w:lang w:val="de-DE" w:eastAsia="ja-JP"/>
        </w:rPr>
      </w:pPr>
      <w:r w:rsidRPr="00E20E9D">
        <w:rPr>
          <w:rFonts w:eastAsia="Calibri"/>
          <w:lang w:val="de-DE"/>
        </w:rPr>
        <w:t>Der neue Raupenbagger EC200E von Volvo Construction Equipment (Volvo CE) ist der perfekte Partner für eine breites Spektrum an mittelschweren Anwendungen und zielt direkt auf das am härtesten umkämpfte Marktsegment bei Raupenbaggern ab.</w:t>
      </w:r>
      <w:r w:rsidRPr="00E20E9D">
        <w:rPr>
          <w:rFonts w:eastAsia="MS Mincho"/>
          <w:lang w:val="de-DE" w:eastAsia="ja-JP"/>
        </w:rPr>
        <w:t xml:space="preserve"> </w:t>
      </w:r>
      <w:r w:rsidRPr="00E20E9D">
        <w:rPr>
          <w:rFonts w:eastAsia="Calibri"/>
          <w:lang w:val="de-DE"/>
        </w:rPr>
        <w:t>Der 20-Tonner schließt die Lücke zwischen den Baureihen EC220E und EC180E.</w:t>
      </w:r>
      <w:r w:rsidRPr="00E20E9D">
        <w:rPr>
          <w:rFonts w:eastAsia="MS Mincho"/>
          <w:lang w:val="de-DE" w:eastAsia="ja-JP"/>
        </w:rPr>
        <w:t xml:space="preserve"> </w:t>
      </w:r>
      <w:r w:rsidRPr="00E20E9D">
        <w:rPr>
          <w:rFonts w:eastAsia="Calibri"/>
          <w:lang w:val="de-DE"/>
        </w:rPr>
        <w:t xml:space="preserve">Er ist ideal für innerbetriebliche Arbeiten oder als Teil einer Mietflotte, lässt sich aber auch im Baugewerbe, bei Aushubarbeiten, im Straßenbau und vielen anderen Bereichen </w:t>
      </w:r>
      <w:r w:rsidRPr="00E20E9D">
        <w:rPr>
          <w:rFonts w:eastAsia="Calibri"/>
          <w:lang w:val="de-DE"/>
        </w:rPr>
        <w:lastRenderedPageBreak/>
        <w:t>einsetzen. Der EC200E bietet ein exzellentes Preis-/Leistungsverhältnis und ist für den Kunden hoch profitabel.</w:t>
      </w: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Beeindruckende Leistung</w:t>
      </w:r>
    </w:p>
    <w:p w:rsidR="003C66CB" w:rsidRPr="00E20E9D" w:rsidRDefault="003C66CB" w:rsidP="003C66CB">
      <w:pPr>
        <w:pStyle w:val="NormalWeb"/>
        <w:spacing w:before="0" w:after="0"/>
        <w:rPr>
          <w:rFonts w:eastAsia="MS Mincho"/>
          <w:lang w:val="de-DE" w:eastAsia="ja-JP"/>
        </w:rPr>
      </w:pPr>
      <w:r w:rsidRPr="00E20E9D">
        <w:rPr>
          <w:rFonts w:eastAsia="Calibri"/>
          <w:lang w:val="de-DE"/>
        </w:rPr>
        <w:t>Dank jahrzehntelanger Erfahr</w:t>
      </w:r>
      <w:r w:rsidR="0063619C" w:rsidRPr="00E20E9D">
        <w:rPr>
          <w:rFonts w:eastAsia="Calibri"/>
          <w:lang w:val="de-DE"/>
        </w:rPr>
        <w:t xml:space="preserve">ung und mit der Power der Volvo-Gruppe </w:t>
      </w:r>
      <w:r w:rsidRPr="00E20E9D">
        <w:rPr>
          <w:rFonts w:eastAsia="Calibri"/>
          <w:lang w:val="de-DE"/>
        </w:rPr>
        <w:t>im Rücken liefert Volvo CE hier einen Motor der nächsten Generation, der die Emmissionsauflagen eines streng regulierten Marktes voll erfüllt.</w:t>
      </w:r>
      <w:r w:rsidRPr="00E20E9D">
        <w:rPr>
          <w:rFonts w:eastAsia="MS Mincho"/>
          <w:lang w:val="de-DE" w:eastAsia="ja-JP"/>
        </w:rPr>
        <w:t xml:space="preserve"> </w:t>
      </w:r>
      <w:r w:rsidRPr="00E20E9D">
        <w:rPr>
          <w:rFonts w:eastAsia="Calibri"/>
          <w:lang w:val="de-DE"/>
        </w:rPr>
        <w:t>Der gemäß Stufe V zertifizierte Volvo-D4-Motor ist so optimiert, dass der Bediener aus dem EC200E maximale Leistung herausholen kann. Seine Leistung, Kraftstoffeffizienz und Zuverlässigkeit sind besonders ausgeprägt, sodass er eine breite Palette an Aufgaben erfolgreich bewältigen kann.</w:t>
      </w:r>
    </w:p>
    <w:p w:rsidR="003C66CB" w:rsidRPr="00E20E9D" w:rsidRDefault="002A0436" w:rsidP="003C66CB">
      <w:pPr>
        <w:pStyle w:val="NormalWeb"/>
        <w:spacing w:before="0" w:after="0"/>
        <w:rPr>
          <w:rFonts w:eastAsia="MS Mincho"/>
          <w:lang w:val="de-DE" w:eastAsia="ja-JP"/>
        </w:rPr>
      </w:pPr>
      <w:r w:rsidRPr="00E20E9D">
        <w:rPr>
          <w:noProof/>
          <w:lang w:val="en-GB" w:eastAsia="en-GB"/>
        </w:rPr>
        <w:drawing>
          <wp:inline distT="0" distB="0" distL="0" distR="0">
            <wp:extent cx="5419725" cy="3619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19725" cy="3619500"/>
                    </a:xfrm>
                    <a:prstGeom prst="rect">
                      <a:avLst/>
                    </a:prstGeom>
                    <a:noFill/>
                    <a:ln>
                      <a:noFill/>
                    </a:ln>
                  </pic:spPr>
                </pic:pic>
              </a:graphicData>
            </a:graphic>
          </wp:inline>
        </w:drawing>
      </w:r>
    </w:p>
    <w:p w:rsidR="003C66CB" w:rsidRPr="00E20E9D" w:rsidRDefault="003C66CB" w:rsidP="003C66CB">
      <w:pPr>
        <w:pStyle w:val="NormalWeb"/>
        <w:spacing w:before="0" w:after="0"/>
        <w:rPr>
          <w:rFonts w:eastAsia="MS Mincho"/>
          <w:lang w:val="de-DE" w:eastAsia="ja-JP"/>
        </w:rPr>
      </w:pPr>
      <w:r w:rsidRPr="00E20E9D">
        <w:rPr>
          <w:rFonts w:eastAsia="Calibri"/>
          <w:lang w:val="de-DE"/>
        </w:rPr>
        <w:t>Mit der Power Boost-Funktion von Volvo lässt sich die ohnehin schon beeindruckende Hub- und Grabkraft noch weiter erhöhen, was noch schnellere Zykluszeiten und eine optimale Produktivität ermöglicht.</w:t>
      </w:r>
    </w:p>
    <w:p w:rsidR="003C66CB" w:rsidRPr="00E20E9D" w:rsidRDefault="003C66CB" w:rsidP="003C66CB">
      <w:pPr>
        <w:pStyle w:val="NormalWeb"/>
        <w:spacing w:before="0" w:after="0"/>
        <w:rPr>
          <w:rFonts w:eastAsia="MS Mincho"/>
          <w:lang w:val="de-DE" w:eastAsia="ja-JP"/>
        </w:rPr>
      </w:pPr>
      <w:r w:rsidRPr="00E20E9D">
        <w:rPr>
          <w:rFonts w:eastAsia="Calibri"/>
          <w:lang w:val="de-DE"/>
        </w:rPr>
        <w:t>Das moderne Hydrauliksystem des EC200E arbeitet harmonisch mit der Steuerung und dem einzigartigen ECO-Modus von Volvo CE zusammen. Das minimiert Leistungsverluste und erhöht die Präzision und das Ansprechverhalten.</w:t>
      </w:r>
      <w:r w:rsidRPr="00E20E9D">
        <w:rPr>
          <w:rFonts w:eastAsia="MS Mincho"/>
          <w:lang w:val="de-DE" w:eastAsia="ja-JP"/>
        </w:rPr>
        <w:t xml:space="preserve"> </w:t>
      </w:r>
      <w:r w:rsidRPr="00E20E9D">
        <w:rPr>
          <w:rFonts w:eastAsia="Calibri"/>
          <w:lang w:val="de-DE"/>
        </w:rPr>
        <w:t>Der Raupenbagger ist ab Werk mit zusätzlichen Hydraulikleitungen für Hydraulik-</w:t>
      </w:r>
      <w:r w:rsidRPr="00E20E9D">
        <w:rPr>
          <w:rFonts w:eastAsia="Calibri"/>
          <w:lang w:val="de-DE"/>
        </w:rPr>
        <w:lastRenderedPageBreak/>
        <w:t>Anbaugeräte erhältlich, was die Vielseitigkeit und Produktivität der Maschine zusätzlich deutlich verbessert.</w:t>
      </w:r>
    </w:p>
    <w:bookmarkEnd w:id="0"/>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Ein echter Allrounder</w:t>
      </w:r>
    </w:p>
    <w:p w:rsidR="003C66CB" w:rsidRPr="00E20E9D" w:rsidRDefault="003C66CB" w:rsidP="003C66CB">
      <w:pPr>
        <w:pStyle w:val="NormalWeb"/>
        <w:spacing w:before="0" w:after="0"/>
        <w:rPr>
          <w:rFonts w:eastAsia="MS Mincho"/>
          <w:lang w:val="de-DE" w:eastAsia="ja-JP"/>
        </w:rPr>
      </w:pPr>
      <w:r w:rsidRPr="00E20E9D">
        <w:rPr>
          <w:rFonts w:eastAsia="Calibri"/>
          <w:lang w:val="de-DE"/>
        </w:rPr>
        <w:t>Der EC200E ist eine extrem vielseitige Maschine, die eine Vielzahl von Aufgaben in den verschiedensten Anwendungen erledigen kann.</w:t>
      </w:r>
      <w:r w:rsidRPr="00E20E9D">
        <w:rPr>
          <w:rFonts w:eastAsia="MS Mincho"/>
          <w:lang w:val="de-DE" w:eastAsia="ja-JP"/>
        </w:rPr>
        <w:t xml:space="preserve"> </w:t>
      </w:r>
      <w:r w:rsidRPr="00E20E9D">
        <w:rPr>
          <w:rFonts w:eastAsia="Calibri"/>
          <w:lang w:val="de-DE"/>
        </w:rPr>
        <w:t>Zu den Konstruktionsmerkmalen gehören ein robuster Ausleger und Stiel, ein widerstandsfähiger Unterwagen, ein schweres Gegengewicht und gut geschützte Komponenten. Dadurch können auch schwierige Aufgaben in rauer Umgebung ausgeführt werden.</w:t>
      </w:r>
      <w:r w:rsidRPr="00E20E9D">
        <w:rPr>
          <w:rFonts w:eastAsia="MS Mincho"/>
          <w:lang w:val="de-DE" w:eastAsia="ja-JP"/>
        </w:rPr>
        <w:t xml:space="preserve"> M</w:t>
      </w:r>
      <w:r w:rsidRPr="00E20E9D">
        <w:rPr>
          <w:rFonts w:eastAsia="Calibri"/>
          <w:lang w:val="de-DE"/>
        </w:rPr>
        <w:t>it maßgeschneiderten Volvo-Anbaugeräten versehen, lässt sich aus dem EC200E ein Maximum an Effizienz und Wirtschaftlichkeit herausholen.</w:t>
      </w:r>
      <w:r w:rsidRPr="00E20E9D">
        <w:rPr>
          <w:rFonts w:eastAsia="MS Mincho"/>
          <w:lang w:val="de-DE" w:eastAsia="ja-JP"/>
        </w:rPr>
        <w:t xml:space="preserve"> </w:t>
      </w:r>
      <w:r w:rsidRPr="00E20E9D">
        <w:rPr>
          <w:rFonts w:eastAsia="Calibri"/>
          <w:lang w:val="de-DE"/>
        </w:rPr>
        <w:t>Verfügbare Anbaugeräte:</w:t>
      </w:r>
    </w:p>
    <w:p w:rsidR="003C66CB" w:rsidRPr="00E20E9D" w:rsidRDefault="002A0436" w:rsidP="003C66CB">
      <w:pPr>
        <w:pStyle w:val="NormalWeb"/>
        <w:spacing w:before="0" w:after="0"/>
        <w:rPr>
          <w:rFonts w:eastAsia="MS Mincho"/>
          <w:lang w:val="de-DE" w:eastAsia="ja-JP"/>
        </w:rPr>
      </w:pPr>
      <w:r w:rsidRPr="00E20E9D">
        <w:rPr>
          <w:noProof/>
          <w:lang w:val="en-GB" w:eastAsia="en-GB"/>
        </w:rPr>
        <w:drawing>
          <wp:inline distT="0" distB="0" distL="0" distR="0">
            <wp:extent cx="5436235" cy="362415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36235" cy="3624157"/>
                    </a:xfrm>
                    <a:prstGeom prst="rect">
                      <a:avLst/>
                    </a:prstGeom>
                    <a:noFill/>
                    <a:ln>
                      <a:noFill/>
                    </a:ln>
                  </pic:spPr>
                </pic:pic>
              </a:graphicData>
            </a:graphic>
          </wp:inline>
        </w:drawing>
      </w:r>
    </w:p>
    <w:p w:rsidR="003C66CB" w:rsidRPr="00E20E9D" w:rsidRDefault="003C66CB" w:rsidP="003C66CB">
      <w:pPr>
        <w:pStyle w:val="NormalWeb"/>
        <w:spacing w:before="0" w:after="0"/>
        <w:rPr>
          <w:rFonts w:eastAsia="MS Mincho"/>
          <w:b/>
          <w:lang w:val="de-DE" w:eastAsia="ja-JP"/>
        </w:rPr>
      </w:pPr>
      <w:bookmarkStart w:id="2" w:name="_Hlk523969111"/>
      <w:r w:rsidRPr="00E20E9D">
        <w:rPr>
          <w:rFonts w:eastAsia="Calibri"/>
          <w:b/>
          <w:lang w:val="de-DE"/>
        </w:rPr>
        <w:t>Steelwrist® Tiltrotator</w:t>
      </w:r>
    </w:p>
    <w:p w:rsidR="003C66CB" w:rsidRPr="00E20E9D" w:rsidRDefault="003C66CB" w:rsidP="003C66CB">
      <w:pPr>
        <w:pStyle w:val="NormalWeb"/>
        <w:spacing w:before="0" w:after="0"/>
        <w:rPr>
          <w:rFonts w:eastAsia="MS Mincho"/>
          <w:lang w:val="de-DE" w:eastAsia="ja-JP"/>
        </w:rPr>
      </w:pPr>
      <w:r w:rsidRPr="00E20E9D">
        <w:rPr>
          <w:lang w:val="de-DE"/>
        </w:rPr>
        <w:t xml:space="preserve">Der ab Werk erhältliche Steelwrist®-Tiltrotator steigert die Produktivität und reduziert den Kraftstoffverbrauch. Die zwei Multifunktions-Joysticks und das in die Kabine integrierte Maschinendisplay sorgen für ultimative Kontrolle. </w:t>
      </w:r>
      <w:r w:rsidRPr="00E20E9D">
        <w:rPr>
          <w:rFonts w:eastAsia="Calibri"/>
          <w:lang w:val="de-DE"/>
        </w:rPr>
        <w:t>Das System arbeitet perfekt mit den Volvo-Löffeln zusammen.</w:t>
      </w:r>
    </w:p>
    <w:bookmarkEnd w:id="2"/>
    <w:p w:rsidR="003C66CB" w:rsidRPr="00E20E9D" w:rsidRDefault="003C66CB" w:rsidP="003C66CB">
      <w:pPr>
        <w:pStyle w:val="NormalWeb"/>
        <w:spacing w:before="0" w:after="0"/>
        <w:rPr>
          <w:rFonts w:eastAsia="MS Mincho"/>
          <w:lang w:val="de-DE" w:eastAsia="ja-JP"/>
        </w:rPr>
      </w:pP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lastRenderedPageBreak/>
        <w:t>Löffel</w:t>
      </w:r>
    </w:p>
    <w:p w:rsidR="003C66CB" w:rsidRPr="00E20E9D" w:rsidRDefault="003C66CB" w:rsidP="003C66CB">
      <w:pPr>
        <w:pStyle w:val="NormalWeb"/>
        <w:spacing w:before="0" w:after="0"/>
        <w:rPr>
          <w:rFonts w:eastAsia="MS Mincho"/>
          <w:lang w:val="de-DE" w:eastAsia="ja-JP"/>
        </w:rPr>
      </w:pPr>
      <w:r w:rsidRPr="00E20E9D">
        <w:rPr>
          <w:rFonts w:eastAsia="Calibri"/>
          <w:lang w:val="de-DE"/>
        </w:rPr>
        <w:t>Volvo-Löffel stehen für maximale Produktivität und haben dank Original-Verschleißkomponenten von Volvo eine lange Lebensdauer – ganz gleich, ob beim Arbeiten mit weichem, mittelhartem oder hartem Material.</w:t>
      </w:r>
      <w:r w:rsidRPr="00E20E9D">
        <w:rPr>
          <w:rFonts w:eastAsia="MS Mincho"/>
          <w:lang w:val="de-DE" w:eastAsia="ja-JP"/>
        </w:rPr>
        <w:t xml:space="preserve"> </w:t>
      </w:r>
      <w:r w:rsidR="0057389C" w:rsidRPr="00E20E9D">
        <w:rPr>
          <w:rFonts w:eastAsia="MS Mincho"/>
          <w:lang w:val="de-DE" w:eastAsia="ja-JP"/>
        </w:rPr>
        <w:t xml:space="preserve">Original </w:t>
      </w:r>
      <w:r w:rsidRPr="00E20E9D">
        <w:rPr>
          <w:rFonts w:eastAsia="Calibri"/>
          <w:lang w:val="de-DE"/>
        </w:rPr>
        <w:t>Volvo-Löffel machen die Maschine zum perfekten Partner im Landschaftsbau, bei der Böschungsgestaltung oder bei der Pflege von Straßengräben.</w:t>
      </w:r>
      <w:r w:rsidRPr="00E20E9D">
        <w:rPr>
          <w:rFonts w:eastAsia="MS Mincho"/>
          <w:lang w:val="de-DE" w:eastAsia="ja-JP"/>
        </w:rPr>
        <w:t xml:space="preserve"> </w:t>
      </w:r>
      <w:r w:rsidRPr="00E20E9D">
        <w:rPr>
          <w:rFonts w:eastAsia="Calibri"/>
          <w:lang w:val="de-DE"/>
        </w:rPr>
        <w:t>Der nach beiden Seiten um bis zu 45 Grad neigbare Grablöffel ist die ideale Wahl wenn zum Beispiel ein sauberes, gleichmäßiges Gefälle entstehen soll.</w:t>
      </w:r>
    </w:p>
    <w:p w:rsidR="003C66CB" w:rsidRPr="00E20E9D" w:rsidRDefault="002A0436"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Hydraulikhammer</w:t>
      </w:r>
    </w:p>
    <w:p w:rsidR="003C66CB" w:rsidRPr="00E20E9D" w:rsidRDefault="003C66CB" w:rsidP="003C66CB">
      <w:pPr>
        <w:pStyle w:val="NormalWeb"/>
        <w:spacing w:before="0" w:after="0"/>
        <w:rPr>
          <w:rFonts w:eastAsia="MS Mincho"/>
          <w:lang w:val="de-DE" w:eastAsia="ja-JP"/>
        </w:rPr>
      </w:pPr>
      <w:r w:rsidRPr="00E20E9D">
        <w:rPr>
          <w:rFonts w:eastAsia="Calibri"/>
          <w:lang w:val="de-DE"/>
        </w:rPr>
        <w:t xml:space="preserve">Hydraulische </w:t>
      </w:r>
      <w:r w:rsidR="002A0436" w:rsidRPr="00E20E9D">
        <w:rPr>
          <w:rFonts w:eastAsia="Calibri"/>
          <w:lang w:val="de-DE"/>
        </w:rPr>
        <w:t>Hämmer</w:t>
      </w:r>
      <w:r w:rsidRPr="00E20E9D">
        <w:rPr>
          <w:rFonts w:eastAsia="Calibri"/>
          <w:lang w:val="de-DE"/>
        </w:rPr>
        <w:t xml:space="preserve"> von Volvo bieten konstante Leistung und sind optimal auf den Bagger zugeschnitten.</w:t>
      </w:r>
      <w:r w:rsidRPr="00E20E9D">
        <w:rPr>
          <w:rFonts w:eastAsia="MS Mincho"/>
          <w:lang w:val="de-DE" w:eastAsia="ja-JP"/>
        </w:rPr>
        <w:t xml:space="preserve"> Sie garantieren eine hohe Lebensdauer und hohe Kräfte</w:t>
      </w:r>
      <w:r w:rsidRPr="00E20E9D">
        <w:rPr>
          <w:lang w:val="de-DE"/>
        </w:rPr>
        <w:t>, um auch den anspruchsvollsten Einsätzen gerecht werden zu können</w:t>
      </w:r>
      <w:r w:rsidRPr="00E20E9D">
        <w:rPr>
          <w:rFonts w:eastAsia="Calibri"/>
          <w:lang w:val="de-DE"/>
        </w:rPr>
        <w:t>.</w:t>
      </w: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Schnellwechsler</w:t>
      </w:r>
    </w:p>
    <w:p w:rsidR="003C66CB" w:rsidRPr="00E20E9D" w:rsidRDefault="003C66CB" w:rsidP="003C66CB">
      <w:pPr>
        <w:pStyle w:val="NormalWeb"/>
        <w:spacing w:before="0" w:after="0"/>
        <w:rPr>
          <w:rFonts w:eastAsia="MS Mincho"/>
          <w:lang w:val="de-DE" w:eastAsia="ja-JP"/>
        </w:rPr>
      </w:pPr>
      <w:r w:rsidRPr="00E20E9D">
        <w:rPr>
          <w:rFonts w:eastAsia="Calibri"/>
          <w:lang w:val="de-DE"/>
        </w:rPr>
        <w:t>Um die Anbaugeräte schnell und einfach auszuwechseln bietet Volvo eine Reihe von Schnellwechslern an.</w:t>
      </w: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Noch mehr Sicherheit und Komfort für den Bediener</w:t>
      </w:r>
    </w:p>
    <w:p w:rsidR="003C66CB" w:rsidRPr="00E20E9D" w:rsidRDefault="003C66CB" w:rsidP="003C66CB">
      <w:pPr>
        <w:pStyle w:val="NormalWeb"/>
        <w:spacing w:before="0" w:after="0"/>
        <w:rPr>
          <w:rFonts w:eastAsia="MS Mincho"/>
          <w:lang w:val="de-DE" w:eastAsia="ja-JP"/>
        </w:rPr>
      </w:pPr>
      <w:r w:rsidRPr="00E20E9D">
        <w:rPr>
          <w:rFonts w:eastAsia="Calibri"/>
          <w:lang w:val="de-DE"/>
        </w:rPr>
        <w:t>Bei allen Volvo-Maschinen ist die oberste Prämisse „Safety first“. Der EC200E hat eine ROPS-zertifizierte Kabine, gut sichtbare Handläufe und Anti-Rutsch-Trittstufen.</w:t>
      </w:r>
      <w:r w:rsidRPr="00E20E9D">
        <w:rPr>
          <w:rFonts w:eastAsia="MS Mincho"/>
          <w:lang w:val="de-DE" w:eastAsia="ja-JP"/>
        </w:rPr>
        <w:t xml:space="preserve"> </w:t>
      </w:r>
      <w:r w:rsidRPr="00E20E9D">
        <w:rPr>
          <w:rFonts w:eastAsia="Calibri"/>
          <w:lang w:val="de-DE"/>
        </w:rPr>
        <w:t>Mit einer für mittelgroße Maschinen von Volvo bisher einzigartigen Konstruktion ist der EC200E jetzt von der rechten Seite aus viel einfacher zugänglich.</w:t>
      </w:r>
      <w:r w:rsidRPr="00E20E9D">
        <w:rPr>
          <w:rFonts w:eastAsia="MS Mincho"/>
          <w:lang w:val="de-DE" w:eastAsia="ja-JP"/>
        </w:rPr>
        <w:t xml:space="preserve"> </w:t>
      </w:r>
      <w:r w:rsidRPr="00E20E9D">
        <w:rPr>
          <w:rFonts w:eastAsia="Calibri"/>
          <w:lang w:val="de-DE"/>
        </w:rPr>
        <w:t>Das ist möglich, weil am Unterwagen eine neue Stufe angeschweißt und oberhalb davon ein Dreipunkt-Handlauf befestigt wurde. Das macht den Aufstieg bei Routinearbeiten leichter, sicherer und schneller.</w:t>
      </w:r>
    </w:p>
    <w:p w:rsidR="003C66CB" w:rsidRPr="00E20E9D" w:rsidRDefault="003C66CB" w:rsidP="003C66CB">
      <w:pPr>
        <w:pStyle w:val="NormalWeb"/>
        <w:spacing w:before="0" w:after="0"/>
        <w:rPr>
          <w:rFonts w:eastAsia="MS Mincho"/>
          <w:lang w:val="de-DE" w:eastAsia="ja-JP"/>
        </w:rPr>
      </w:pPr>
      <w:r w:rsidRPr="00E20E9D">
        <w:rPr>
          <w:rFonts w:eastAsia="Calibri"/>
          <w:lang w:val="de-DE"/>
        </w:rPr>
        <w:t>Die Arbeitsumgebung für den Bediener wurde dank exzellenter Rundumsicht, unterstützt durch seitliche Kameras oder das optional erhältliche Volvo Smart View</w:t>
      </w:r>
      <w:r w:rsidR="0057389C" w:rsidRPr="00E20E9D">
        <w:rPr>
          <w:rFonts w:eastAsia="Calibri"/>
          <w:lang w:val="de-DE"/>
        </w:rPr>
        <w:t xml:space="preserve"> (360 Grad Rundumsicht)</w:t>
      </w:r>
      <w:r w:rsidRPr="00E20E9D">
        <w:rPr>
          <w:rFonts w:eastAsia="Calibri"/>
          <w:lang w:val="de-DE"/>
        </w:rPr>
        <w:t>, weiter verbessert. Das erhöht die Sicherheit für den Bediener und die Personen im unmittelbaren Umfeld der Maschine.</w:t>
      </w:r>
      <w:r w:rsidRPr="00E20E9D">
        <w:rPr>
          <w:rFonts w:eastAsia="MS Mincho"/>
          <w:lang w:val="de-DE" w:eastAsia="ja-JP"/>
        </w:rPr>
        <w:t xml:space="preserve"> </w:t>
      </w:r>
      <w:r w:rsidRPr="00E20E9D">
        <w:rPr>
          <w:rFonts w:eastAsia="Calibri"/>
          <w:lang w:val="de-DE"/>
        </w:rPr>
        <w:t>Die Kabine wurde in enger Zusammenarbeit mit Maschinisten entworfen, um ihnen eine komfortable Arbeitsumgebung mit weniger Lärm, leicht verständlichen Bedienelementen und ergonomischer Anordnung zu bieten.</w:t>
      </w:r>
    </w:p>
    <w:p w:rsidR="00EE6C36" w:rsidRDefault="00EE6C36" w:rsidP="003C66CB">
      <w:pPr>
        <w:pStyle w:val="NormalWeb"/>
        <w:spacing w:before="0" w:after="0"/>
        <w:rPr>
          <w:rFonts w:ascii="Arial" w:eastAsia="Calibri" w:hAnsi="Arial" w:cs="Arial"/>
          <w:b/>
          <w:sz w:val="22"/>
          <w:lang w:val="de-DE"/>
        </w:rPr>
      </w:pPr>
      <w:r w:rsidRPr="00E20E9D">
        <w:rPr>
          <w:noProof/>
          <w:lang w:val="en-GB" w:eastAsia="en-GB"/>
        </w:rPr>
        <w:lastRenderedPageBreak/>
        <w:drawing>
          <wp:inline distT="0" distB="0" distL="0" distR="0" wp14:anchorId="108D60A6" wp14:editId="1AC17F52">
            <wp:extent cx="5429250" cy="3619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29250" cy="3619500"/>
                    </a:xfrm>
                    <a:prstGeom prst="rect">
                      <a:avLst/>
                    </a:prstGeom>
                    <a:noFill/>
                    <a:ln>
                      <a:noFill/>
                    </a:ln>
                  </pic:spPr>
                </pic:pic>
              </a:graphicData>
            </a:graphic>
          </wp:inline>
        </w:drawing>
      </w: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Kosten senken</w:t>
      </w:r>
    </w:p>
    <w:p w:rsidR="003C66CB" w:rsidRPr="00E20E9D" w:rsidRDefault="003C66CB" w:rsidP="003C66CB">
      <w:pPr>
        <w:pStyle w:val="NormalWeb"/>
        <w:spacing w:before="0" w:after="0"/>
        <w:rPr>
          <w:rFonts w:eastAsia="MS Mincho"/>
          <w:lang w:val="de-DE" w:eastAsia="ja-JP"/>
        </w:rPr>
      </w:pPr>
      <w:r w:rsidRPr="00E20E9D">
        <w:rPr>
          <w:rFonts w:eastAsia="Calibri"/>
          <w:lang w:val="de-DE"/>
        </w:rPr>
        <w:t>Der EC200E sorgt auf der Baustelle für maximale Verfügbarkeit.</w:t>
      </w:r>
      <w:r w:rsidRPr="00E20E9D">
        <w:rPr>
          <w:rFonts w:eastAsia="MS Mincho"/>
          <w:lang w:val="de-DE" w:eastAsia="ja-JP"/>
        </w:rPr>
        <w:t xml:space="preserve"> </w:t>
      </w:r>
      <w:r w:rsidRPr="00E20E9D">
        <w:rPr>
          <w:rFonts w:eastAsia="Calibri"/>
          <w:lang w:val="de-DE"/>
        </w:rPr>
        <w:t>Lange Wartungsintervalle für Öl- und Filterwechsel reduzieren die dafür nötigen Stillstandszeiten. Routinewartungen werden dank einer Reihe von Maßnahmen wie der bequemen Zugänglic</w:t>
      </w:r>
      <w:r w:rsidR="002A0436" w:rsidRPr="00E20E9D">
        <w:rPr>
          <w:rFonts w:eastAsia="Calibri"/>
          <w:lang w:val="de-DE"/>
        </w:rPr>
        <w:t xml:space="preserve">hkeit der Filter vom Boden aus </w:t>
      </w:r>
      <w:r w:rsidRPr="00E20E9D">
        <w:rPr>
          <w:rFonts w:eastAsia="Calibri"/>
          <w:lang w:val="de-DE"/>
        </w:rPr>
        <w:t>und Echtzeit-Wartungsalarme erleichtert.</w:t>
      </w:r>
      <w:r w:rsidRPr="00E20E9D">
        <w:rPr>
          <w:rFonts w:eastAsia="MS Mincho"/>
          <w:lang w:val="de-DE" w:eastAsia="ja-JP"/>
        </w:rPr>
        <w:t xml:space="preserve"> </w:t>
      </w:r>
      <w:r w:rsidRPr="00E20E9D">
        <w:rPr>
          <w:rFonts w:eastAsia="Calibri"/>
          <w:lang w:val="de-DE"/>
        </w:rPr>
        <w:t xml:space="preserve">Um Wartungsarbeiten weiter zu vereinfachen, sind Kühler, Druckluftkühler und Hydraulikkühler </w:t>
      </w:r>
      <w:r w:rsidR="002A0436" w:rsidRPr="00E20E9D">
        <w:rPr>
          <w:rFonts w:eastAsia="Calibri"/>
          <w:lang w:val="de-DE"/>
        </w:rPr>
        <w:t>nebeneinander</w:t>
      </w:r>
      <w:r w:rsidRPr="00E20E9D">
        <w:rPr>
          <w:rFonts w:eastAsia="Calibri"/>
          <w:lang w:val="de-DE"/>
        </w:rPr>
        <w:t xml:space="preserve"> angeordnet.</w:t>
      </w:r>
    </w:p>
    <w:p w:rsidR="003C66CB" w:rsidRPr="00E20E9D" w:rsidRDefault="003C66CB" w:rsidP="003C66CB">
      <w:pPr>
        <w:pStyle w:val="NormalWeb"/>
        <w:spacing w:before="0" w:after="0"/>
        <w:rPr>
          <w:rFonts w:eastAsia="MS Mincho"/>
          <w:lang w:val="de-DE" w:eastAsia="ja-JP"/>
        </w:rPr>
      </w:pPr>
      <w:r w:rsidRPr="00E20E9D">
        <w:rPr>
          <w:rFonts w:eastAsia="Calibri"/>
          <w:lang w:val="de-DE"/>
        </w:rPr>
        <w:t>Wie alle anderen Bagger hat Volvo auch den EC200E mit einem exzellenten Maschinen-Überwachungssystem ausgestattet.</w:t>
      </w:r>
      <w:r w:rsidRPr="00E20E9D">
        <w:rPr>
          <w:rFonts w:eastAsia="MS Mincho"/>
          <w:lang w:val="de-DE" w:eastAsia="ja-JP"/>
        </w:rPr>
        <w:t xml:space="preserve"> </w:t>
      </w:r>
      <w:r w:rsidRPr="00E20E9D">
        <w:rPr>
          <w:rFonts w:eastAsia="Calibri"/>
          <w:lang w:val="de-DE"/>
        </w:rPr>
        <w:t>CareTrack stellt Echtzeit-Telematikdaten bereit, wie Betriebsstunden, Lokalisierung und Wartungsalarme, um stets über den Zustand und die Leistung der Maschine auf dem Laufenden zu sein.</w:t>
      </w:r>
      <w:r w:rsidRPr="00E20E9D">
        <w:rPr>
          <w:rFonts w:eastAsia="MS Mincho"/>
          <w:lang w:val="de-DE" w:eastAsia="ja-JP"/>
        </w:rPr>
        <w:t xml:space="preserve"> </w:t>
      </w:r>
      <w:r w:rsidRPr="00E20E9D">
        <w:rPr>
          <w:rFonts w:eastAsia="Calibri"/>
          <w:lang w:val="de-DE"/>
        </w:rPr>
        <w:t>Es gibt eine Reihe von Optionen für die verschiedensten Anforderungen.</w:t>
      </w:r>
      <w:r w:rsidRPr="00E20E9D">
        <w:rPr>
          <w:rFonts w:eastAsia="MS Mincho"/>
          <w:lang w:val="de-DE" w:eastAsia="ja-JP"/>
        </w:rPr>
        <w:t xml:space="preserve"> </w:t>
      </w:r>
      <w:r w:rsidRPr="00E20E9D">
        <w:rPr>
          <w:rFonts w:eastAsia="Calibri"/>
          <w:lang w:val="de-DE"/>
        </w:rPr>
        <w:t>CareTrack unterstützt auch diverse Reports zu Maschinenzustand, Kraftstoffeffizienz und Produktivität, was das Arbeiten wesentlich vereinfacht.</w:t>
      </w:r>
      <w:r w:rsidRPr="00E20E9D">
        <w:rPr>
          <w:rFonts w:eastAsia="MS Mincho"/>
          <w:lang w:val="de-DE" w:eastAsia="ja-JP"/>
        </w:rPr>
        <w:t xml:space="preserve"> </w:t>
      </w:r>
      <w:r w:rsidRPr="00E20E9D">
        <w:rPr>
          <w:rFonts w:eastAsia="Calibri"/>
          <w:lang w:val="de-DE"/>
        </w:rPr>
        <w:t>Diese Reports erlauben gut informierte Fuhrparkmanagement-Entscheidungen, ohne sich zeit- und kostenaufwendig durch Daten und Alarmcodes kämpfen zu müssen.</w:t>
      </w:r>
      <w:r w:rsidRPr="00E20E9D">
        <w:rPr>
          <w:rFonts w:eastAsia="MS Mincho"/>
          <w:lang w:val="de-DE" w:eastAsia="ja-JP"/>
        </w:rPr>
        <w:t xml:space="preserve"> Die </w:t>
      </w:r>
      <w:r w:rsidRPr="00E20E9D">
        <w:rPr>
          <w:rFonts w:eastAsia="Calibri"/>
          <w:lang w:val="de-DE"/>
        </w:rPr>
        <w:t xml:space="preserve">Kunden können die Überwachung ihrer Flotte mit dem </w:t>
      </w:r>
      <w:r w:rsidR="0057389C" w:rsidRPr="00E20E9D">
        <w:rPr>
          <w:rFonts w:eastAsia="Calibri"/>
          <w:lang w:val="de-DE"/>
        </w:rPr>
        <w:t>Service des proaktiven Monitorings</w:t>
      </w:r>
      <w:r w:rsidRPr="00E20E9D">
        <w:rPr>
          <w:rFonts w:eastAsia="Calibri"/>
          <w:lang w:val="de-DE"/>
        </w:rPr>
        <w:t xml:space="preserve"> auch an Volvo outsourcen.</w:t>
      </w:r>
    </w:p>
    <w:p w:rsidR="003C66CB" w:rsidRPr="00E20E9D" w:rsidRDefault="003C66CB" w:rsidP="003C66CB">
      <w:pPr>
        <w:pStyle w:val="NormalWeb"/>
        <w:spacing w:before="0" w:after="0"/>
        <w:rPr>
          <w:rFonts w:eastAsia="MS Mincho"/>
          <w:lang w:val="de-DE" w:eastAsia="ja-JP"/>
        </w:rPr>
      </w:pPr>
      <w:r w:rsidRPr="00E20E9D">
        <w:rPr>
          <w:rFonts w:eastAsia="Calibri"/>
          <w:lang w:val="de-DE"/>
        </w:rPr>
        <w:lastRenderedPageBreak/>
        <w:t>Wie für alle anderen Volvo-Produkte gibt es auch für den Raupenbagger EC200E ein unterstützendes Netzwerk an erfahrenen Händlern, die eine Reihe von Lösungen anbieten, um die Maschinen ihrer Kunden stets am Laufen zu halten.</w:t>
      </w:r>
      <w:r w:rsidRPr="00E20E9D">
        <w:rPr>
          <w:rFonts w:eastAsia="MS Mincho"/>
          <w:lang w:val="de-DE" w:eastAsia="ja-JP"/>
        </w:rPr>
        <w:t xml:space="preserve"> </w:t>
      </w:r>
    </w:p>
    <w:p w:rsidR="003C66CB" w:rsidRPr="00E20E9D" w:rsidRDefault="003C66CB" w:rsidP="003C66CB">
      <w:pPr>
        <w:pStyle w:val="NormalWeb"/>
        <w:spacing w:before="0" w:after="0"/>
        <w:rPr>
          <w:rFonts w:ascii="Arial" w:eastAsia="MS Mincho" w:hAnsi="Arial" w:cs="Arial"/>
          <w:b/>
          <w:sz w:val="22"/>
          <w:lang w:val="de-DE" w:eastAsia="ja-JP"/>
        </w:rPr>
      </w:pPr>
      <w:r w:rsidRPr="00E20E9D">
        <w:rPr>
          <w:rFonts w:ascii="Arial" w:eastAsia="Calibri" w:hAnsi="Arial" w:cs="Arial"/>
          <w:b/>
          <w:sz w:val="22"/>
          <w:lang w:val="de-DE"/>
        </w:rPr>
        <w:t>Eckdaten: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9"/>
        <w:gridCol w:w="1070"/>
        <w:gridCol w:w="1616"/>
      </w:tblGrid>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Betriebsgewicht</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kg</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19.870-24.580</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Pfund</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43.806-54.190</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Bruttoleistung</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kW</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115</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 xml:space="preserve">hp (brit.) </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154</w:t>
            </w:r>
          </w:p>
        </w:tc>
      </w:tr>
      <w:tr w:rsidR="003C66CB" w:rsidRPr="00E20E9D" w:rsidTr="007C4C6C">
        <w:trPr>
          <w:trHeight w:val="300"/>
        </w:trPr>
        <w:tc>
          <w:tcPr>
            <w:tcW w:w="0" w:type="auto"/>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...bei Motordrehzahl</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U/min</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2.000</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Löffelvolumen</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m3</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0,275 - 1,1</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y3</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0,36 - 1,44</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Traglast längs zum Fahrgestell</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kg</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7.320</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Pfund</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16.138</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…in Reichweite / -höhe</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m</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6,0 / 1,5</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Fuß</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20 / 5</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Max. Grabradius</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mm</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9.993</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Fuß Zoll</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32'9"</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Max. Grabtiefe</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mm</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6.781</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Fuß Zoll</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22'3"</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Reißkraft, SAE J1179 (Normal)</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kN</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125</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lbf</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28.101</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Reißkraft, SAE J1179 (Boost)</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kN</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132</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lbf</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29.675</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Ausreißkraft, SAE J1179 (Normal)</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kN</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101</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lbf</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22.706</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Ausreißkraft, SAE J1179 (Boost)</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kN</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107</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lbf</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24.055</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Gesamtbreite</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mm</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2.990</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Fuß Zoll</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9'10"</w:t>
            </w:r>
          </w:p>
        </w:tc>
      </w:tr>
      <w:tr w:rsidR="003C66CB" w:rsidRPr="00E20E9D" w:rsidTr="007C4C6C">
        <w:trPr>
          <w:trHeight w:val="300"/>
        </w:trPr>
        <w:tc>
          <w:tcPr>
            <w:tcW w:w="0" w:type="auto"/>
            <w:vMerge w:val="restart"/>
            <w:shd w:val="clear" w:color="auto" w:fill="BDD6EE"/>
            <w:noWrap/>
            <w:vAlign w:val="center"/>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Schwenkradius</w:t>
            </w: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mm</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2.850</w:t>
            </w:r>
          </w:p>
        </w:tc>
      </w:tr>
      <w:tr w:rsidR="003C66CB" w:rsidRPr="00E20E9D" w:rsidTr="007C4C6C">
        <w:trPr>
          <w:trHeight w:val="300"/>
        </w:trPr>
        <w:tc>
          <w:tcPr>
            <w:tcW w:w="0" w:type="auto"/>
            <w:vMerge/>
            <w:shd w:val="clear" w:color="auto" w:fill="BDD6EE"/>
            <w:noWrap/>
            <w:vAlign w:val="center"/>
          </w:tcPr>
          <w:p w:rsidR="003C66CB" w:rsidRPr="00E20E9D" w:rsidRDefault="003C66CB" w:rsidP="007C4C6C">
            <w:pPr>
              <w:rPr>
                <w:rFonts w:ascii="Times New Roman" w:eastAsia="Times New Roman" w:hAnsi="Times New Roman"/>
                <w:color w:val="000000"/>
                <w:sz w:val="24"/>
              </w:rPr>
            </w:pPr>
          </w:p>
        </w:tc>
        <w:tc>
          <w:tcPr>
            <w:tcW w:w="0" w:type="auto"/>
            <w:shd w:val="clear" w:color="auto" w:fill="BDD6EE"/>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sz w:val="24"/>
              </w:rPr>
              <w:t>Fuß Zoll</w:t>
            </w:r>
          </w:p>
        </w:tc>
        <w:tc>
          <w:tcPr>
            <w:tcW w:w="0" w:type="auto"/>
            <w:shd w:val="clear" w:color="auto" w:fill="auto"/>
            <w:noWrap/>
            <w:hideMark/>
          </w:tcPr>
          <w:p w:rsidR="003C66CB" w:rsidRPr="00E20E9D" w:rsidRDefault="003C66CB" w:rsidP="007C4C6C">
            <w:pPr>
              <w:rPr>
                <w:rFonts w:ascii="Times New Roman" w:eastAsia="Times New Roman" w:hAnsi="Times New Roman"/>
                <w:color w:val="000000"/>
                <w:sz w:val="24"/>
              </w:rPr>
            </w:pPr>
            <w:r w:rsidRPr="00E20E9D">
              <w:rPr>
                <w:rFonts w:ascii="Times New Roman" w:eastAsia="Calibri" w:hAnsi="Times New Roman"/>
                <w:color w:val="000000"/>
                <w:sz w:val="24"/>
              </w:rPr>
              <w:t>9'4"</w:t>
            </w:r>
          </w:p>
        </w:tc>
      </w:tr>
    </w:tbl>
    <w:p w:rsidR="00EE6C36" w:rsidRDefault="00EE6C36" w:rsidP="003C66CB">
      <w:pPr>
        <w:pStyle w:val="NormalWeb"/>
        <w:spacing w:before="0" w:after="0"/>
        <w:rPr>
          <w:rFonts w:eastAsia="Calibri"/>
        </w:rPr>
      </w:pPr>
    </w:p>
    <w:p w:rsidR="003C66CB" w:rsidRPr="00E20E9D" w:rsidRDefault="002A0436" w:rsidP="003C66CB">
      <w:pPr>
        <w:pStyle w:val="NormalWeb"/>
        <w:spacing w:before="0" w:after="0"/>
        <w:rPr>
          <w:rFonts w:eastAsia="MS Mincho"/>
          <w:lang w:eastAsia="ja-JP"/>
        </w:rPr>
      </w:pPr>
      <w:r w:rsidRPr="00E20E9D">
        <w:rPr>
          <w:rFonts w:eastAsia="Calibri"/>
        </w:rPr>
        <w:t>Januar</w:t>
      </w:r>
      <w:r w:rsidR="003C66CB" w:rsidRPr="00E20E9D">
        <w:rPr>
          <w:rFonts w:eastAsia="Calibri"/>
        </w:rPr>
        <w:t xml:space="preserve"> 201</w:t>
      </w:r>
      <w:r w:rsidRPr="00E20E9D">
        <w:rPr>
          <w:rFonts w:eastAsia="Calibri"/>
        </w:rPr>
        <w:t>9</w:t>
      </w:r>
    </w:p>
    <w:bookmarkEnd w:id="1"/>
    <w:p w:rsidR="002E62E6" w:rsidRPr="00CD28A5" w:rsidRDefault="002E62E6" w:rsidP="002E62E6">
      <w:pPr>
        <w:rPr>
          <w:rFonts w:ascii="Calibri" w:eastAsia="MS Mincho" w:hAnsi="Calibri"/>
          <w:sz w:val="24"/>
          <w:lang w:val="de-DE" w:eastAsia="ja-JP"/>
        </w:rPr>
      </w:pPr>
    </w:p>
    <w:p w:rsidR="00C24D06" w:rsidRPr="00C24D06" w:rsidRDefault="00C24D06" w:rsidP="00C24D06">
      <w:pPr>
        <w:jc w:val="both"/>
        <w:rPr>
          <w:rFonts w:ascii="Times New Roman" w:hAnsi="Times New Roman"/>
          <w:sz w:val="24"/>
          <w:lang w:val="de-DE"/>
        </w:rPr>
      </w:pPr>
      <w:r w:rsidRPr="00C24D06">
        <w:rPr>
          <w:rFonts w:ascii="Times New Roman" w:hAnsi="Times New Roman"/>
          <w:sz w:val="24"/>
          <w:lang w:val="de-DE"/>
        </w:rPr>
        <w:lastRenderedPageBreak/>
        <w:t>Für weitere Informationen w</w:t>
      </w:r>
      <w:bookmarkStart w:id="3" w:name="_GoBack"/>
      <w:bookmarkEnd w:id="3"/>
      <w:r w:rsidRPr="00C24D06">
        <w:rPr>
          <w:rFonts w:ascii="Times New Roman" w:hAnsi="Times New Roman"/>
          <w:sz w:val="24"/>
          <w:lang w:val="de-DE"/>
        </w:rPr>
        <w:t>enden Sie sich bitte an:</w:t>
      </w:r>
    </w:p>
    <w:p w:rsidR="00C24D06" w:rsidRPr="00C24D06" w:rsidRDefault="00C24D06" w:rsidP="00C24D06">
      <w:pPr>
        <w:jc w:val="both"/>
        <w:rPr>
          <w:rFonts w:ascii="Times New Roman" w:hAnsi="Times New Roman"/>
          <w:sz w:val="24"/>
          <w:lang w:val="de-DE"/>
        </w:rPr>
      </w:pPr>
    </w:p>
    <w:p w:rsidR="00C24D06" w:rsidRPr="00E20E9D" w:rsidRDefault="00C24D06" w:rsidP="00C24D06">
      <w:pPr>
        <w:tabs>
          <w:tab w:val="left" w:pos="5245"/>
        </w:tabs>
        <w:jc w:val="both"/>
        <w:rPr>
          <w:rFonts w:ascii="Times New Roman" w:hAnsi="Times New Roman"/>
          <w:b/>
          <w:sz w:val="24"/>
        </w:rPr>
      </w:pPr>
      <w:r w:rsidRPr="00E20E9D">
        <w:rPr>
          <w:rFonts w:ascii="Times New Roman" w:hAnsi="Times New Roman"/>
          <w:b/>
          <w:sz w:val="24"/>
        </w:rPr>
        <w:t>Sandra Jansen</w:t>
      </w:r>
    </w:p>
    <w:p w:rsidR="00C24D06" w:rsidRPr="00C24D06" w:rsidRDefault="00C24D06" w:rsidP="00C24D06">
      <w:pPr>
        <w:tabs>
          <w:tab w:val="left" w:pos="5245"/>
        </w:tabs>
        <w:jc w:val="both"/>
        <w:rPr>
          <w:rFonts w:ascii="Times New Roman" w:hAnsi="Times New Roman"/>
          <w:sz w:val="24"/>
        </w:rPr>
      </w:pPr>
      <w:r w:rsidRPr="00C24D06">
        <w:rPr>
          <w:rFonts w:ascii="Times New Roman" w:hAnsi="Times New Roman"/>
          <w:sz w:val="24"/>
        </w:rPr>
        <w:t>Marketing &amp; Communications Manager</w:t>
      </w:r>
    </w:p>
    <w:p w:rsidR="00C24D06" w:rsidRPr="00C24D06" w:rsidRDefault="00C24D06" w:rsidP="00C24D06">
      <w:pPr>
        <w:tabs>
          <w:tab w:val="left" w:pos="5245"/>
        </w:tabs>
        <w:jc w:val="both"/>
        <w:rPr>
          <w:rFonts w:ascii="Times New Roman" w:hAnsi="Times New Roman"/>
          <w:sz w:val="24"/>
        </w:rPr>
      </w:pPr>
      <w:r w:rsidRPr="00C24D06">
        <w:rPr>
          <w:rFonts w:ascii="Times New Roman" w:hAnsi="Times New Roman"/>
          <w:sz w:val="24"/>
        </w:rPr>
        <w:t>Volvo Construction Equipment Germany GmbH</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Oskar-Messter-Str. 20</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D-85737 Ismaning, Deutschland</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Tel: +49 89 800 74 – 460</w:t>
      </w:r>
    </w:p>
    <w:p w:rsidR="00C24D06" w:rsidRPr="00C24D06" w:rsidRDefault="00C24D06" w:rsidP="00C24D06">
      <w:pPr>
        <w:tabs>
          <w:tab w:val="left" w:pos="5245"/>
        </w:tabs>
        <w:jc w:val="both"/>
        <w:rPr>
          <w:rFonts w:ascii="Times New Roman" w:hAnsi="Times New Roman"/>
          <w:sz w:val="24"/>
          <w:lang w:val="de-DE"/>
        </w:rPr>
      </w:pPr>
      <w:r w:rsidRPr="00C24D06">
        <w:rPr>
          <w:rFonts w:ascii="Times New Roman" w:hAnsi="Times New Roman"/>
          <w:sz w:val="24"/>
          <w:lang w:val="de-DE"/>
        </w:rPr>
        <w:t xml:space="preserve">E-Mail: </w:t>
      </w:r>
      <w:hyperlink r:id="rId15" w:history="1">
        <w:r w:rsidRPr="00C24D06">
          <w:rPr>
            <w:rStyle w:val="Hyperlink"/>
            <w:rFonts w:ascii="Times New Roman" w:hAnsi="Times New Roman"/>
            <w:sz w:val="24"/>
            <w:lang w:val="de-DE"/>
          </w:rPr>
          <w:t>sandra.jansen@volvo.com</w:t>
        </w:r>
      </w:hyperlink>
    </w:p>
    <w:p w:rsidR="00C24D06" w:rsidRPr="00A24A9E" w:rsidRDefault="00C24D06" w:rsidP="00C24D06">
      <w:pPr>
        <w:jc w:val="both"/>
        <w:rPr>
          <w:rFonts w:cs="Arial"/>
          <w:b/>
          <w:sz w:val="22"/>
          <w:szCs w:val="22"/>
          <w:lang w:val="de-DE"/>
        </w:rPr>
      </w:pPr>
    </w:p>
    <w:p w:rsidR="00C24D06" w:rsidRPr="00A24A9E" w:rsidRDefault="00C24D06" w:rsidP="00C24D06">
      <w:pPr>
        <w:jc w:val="both"/>
        <w:rPr>
          <w:rFonts w:cs="Arial"/>
          <w:b/>
          <w:sz w:val="22"/>
          <w:szCs w:val="22"/>
          <w:lang w:val="de-DE"/>
        </w:rPr>
      </w:pPr>
    </w:p>
    <w:p w:rsidR="00C24D06" w:rsidRPr="00A24A9E" w:rsidRDefault="00C24D06" w:rsidP="00C24D06">
      <w:pPr>
        <w:jc w:val="both"/>
        <w:rPr>
          <w:rFonts w:cs="Arial"/>
          <w:sz w:val="18"/>
          <w:szCs w:val="22"/>
          <w:lang w:val="de-DE"/>
        </w:rPr>
      </w:pPr>
      <w:r w:rsidRPr="00A24A9E">
        <w:rPr>
          <w:rFonts w:cs="Arial"/>
          <w:sz w:val="18"/>
          <w:szCs w:val="22"/>
          <w:lang w:val="de-DE"/>
        </w:rPr>
        <w:t>Nachweis: Volvo Construction Equipment Germany GmbH. 85737 Ismaning; (Veröffentlichung kostenfrei – Beleg erbeten)</w:t>
      </w:r>
    </w:p>
    <w:p w:rsidR="00C24D06" w:rsidRPr="0073189C" w:rsidRDefault="00C24D06" w:rsidP="00C24D06">
      <w:pPr>
        <w:pStyle w:val="NormalWeb"/>
        <w:pBdr>
          <w:top w:val="single" w:sz="4" w:space="1" w:color="auto"/>
          <w:left w:val="single" w:sz="4" w:space="4" w:color="auto"/>
          <w:bottom w:val="single" w:sz="4" w:space="1" w:color="auto"/>
          <w:right w:val="single" w:sz="4" w:space="4" w:color="auto"/>
        </w:pBdr>
        <w:jc w:val="both"/>
        <w:rPr>
          <w:rFonts w:ascii="Arial" w:hAnsi="Arial" w:cs="Arial"/>
          <w:vanish/>
          <w:sz w:val="16"/>
          <w:szCs w:val="22"/>
          <w:lang w:val="de-DE" w:eastAsia="ko-KR"/>
        </w:rPr>
      </w:pPr>
      <w:r w:rsidRPr="00A24A9E">
        <w:rPr>
          <w:rFonts w:ascii="Arial" w:hAnsi="Arial" w:cs="Arial"/>
          <w:color w:val="808080"/>
          <w:sz w:val="16"/>
          <w:szCs w:val="22"/>
          <w:lang w:val="de-DE"/>
        </w:rPr>
        <w:t>Volvo Construction Equipment (Volvo CE) ist ein bedeutendes. international tätiges Unternehmen. das Maschinen für das Bauwesen und für damit verwandte Industriezweige entwickelt. herstellt und vermarktet. Seine Produkte. die in vielen Märkten in aller Welt führend sind. umfassen eine breit gefächerte Palette an Radladern. Hydraulikbaggern. knickgelenkten Dumpern. Erdbau- und Asphaltwalzen. Fertigern. Kompaktausrüstung und Materialtransportausrüstung. Volvo CE gehört zum Volvo-Konzern. dem weltgrößten Hersteller von Dieselmotoren in der Klasse von 9 bis 18 Litern. Der Volvo-Konzern ist einer der weltweit führenden Hersteller von Lkw. Bussen und Baumaschinen. Antriebssystemen für Schifffahrt und Industrie. Bauteilen für die Luftfahrt sowie Dienstleistungen. Der Konzern bietet ebenfalls Komplettlösungen für Finanzierungen und damit verwandte Dienstleistungen.</w:t>
      </w:r>
    </w:p>
    <w:tbl>
      <w:tblPr>
        <w:tblW w:w="8664" w:type="dxa"/>
        <w:tblInd w:w="29" w:type="dxa"/>
        <w:tblCellMar>
          <w:top w:w="4" w:type="dxa"/>
          <w:left w:w="0" w:type="dxa"/>
          <w:right w:w="0" w:type="dxa"/>
        </w:tblCellMar>
        <w:tblLook w:val="04A0" w:firstRow="1" w:lastRow="0" w:firstColumn="1" w:lastColumn="0" w:noHBand="0" w:noVBand="1"/>
      </w:tblPr>
      <w:tblGrid>
        <w:gridCol w:w="8664"/>
      </w:tblGrid>
      <w:tr w:rsidR="00310A7F" w:rsidRPr="00AC05B1" w:rsidTr="00B554CF">
        <w:trPr>
          <w:trHeight w:val="92"/>
        </w:trPr>
        <w:tc>
          <w:tcPr>
            <w:tcW w:w="8664" w:type="dxa"/>
            <w:tcBorders>
              <w:top w:val="nil"/>
              <w:left w:val="nil"/>
              <w:bottom w:val="nil"/>
              <w:right w:val="nil"/>
            </w:tcBorders>
            <w:shd w:val="clear" w:color="auto" w:fill="auto"/>
          </w:tcPr>
          <w:p w:rsidR="00310A7F" w:rsidRPr="00AC05B1" w:rsidRDefault="00103ACD" w:rsidP="00381C8C">
            <w:pPr>
              <w:spacing w:line="259" w:lineRule="auto"/>
              <w:rPr>
                <w:rFonts w:ascii="Times New Roman" w:hAnsi="Times New Roman"/>
                <w:sz w:val="24"/>
              </w:rPr>
            </w:pPr>
            <w:r>
              <w:rPr>
                <w:rFonts w:eastAsia="MS Mincho"/>
                <w:szCs w:val="20"/>
                <w:lang w:val="de-DE" w:eastAsia="ja-JP"/>
              </w:rPr>
              <w:t>.</w:t>
            </w:r>
          </w:p>
        </w:tc>
      </w:tr>
    </w:tbl>
    <w:p w:rsidR="006A6E98" w:rsidRPr="00D73E0A" w:rsidRDefault="006A6E98" w:rsidP="00C24D06">
      <w:pPr>
        <w:jc w:val="both"/>
      </w:pPr>
    </w:p>
    <w:sectPr w:rsidR="006A6E98" w:rsidRPr="00D73E0A" w:rsidSect="00534BFE">
      <w:headerReference w:type="default" r:id="rId16"/>
      <w:footerReference w:type="default" r:id="rId17"/>
      <w:headerReference w:type="first" r:id="rId18"/>
      <w:footerReference w:type="first" r:id="rId19"/>
      <w:pgSz w:w="11906" w:h="16838" w:code="9"/>
      <w:pgMar w:top="2253" w:right="1304" w:bottom="1814" w:left="2041" w:header="851"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4828" w:rsidRDefault="00C64828">
      <w:r>
        <w:separator/>
      </w:r>
    </w:p>
  </w:endnote>
  <w:endnote w:type="continuationSeparator" w:id="0">
    <w:p w:rsidR="00C64828" w:rsidRDefault="00C648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olvoSans">
    <w:altName w:val="Times New Roman"/>
    <w:charset w:val="00"/>
    <w:family w:val="auto"/>
    <w:pitch w:val="variable"/>
    <w:sig w:usb0="00000003" w:usb1="00000000" w:usb2="00000000" w:usb3="00000000" w:csb0="00000001" w:csb1="00000000"/>
  </w:font>
  <w:font w:name="VolvoSansSuperBold">
    <w:altName w:val="Cambria"/>
    <w:charset w:val="00"/>
    <w:family w:val="auto"/>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pitch w:val="variable"/>
    <w:sig w:usb0="E0002EFF" w:usb1="C0007843" w:usb2="00000009" w:usb3="00000000" w:csb0="000001FF" w:csb1="00000000"/>
  </w:font>
  <w:font w:name="ヒラギノ角ゴ Pro W3">
    <w:charset w:val="80"/>
    <w:family w:val="auto"/>
    <w:pitch w:val="variable"/>
    <w:sig w:usb0="00000000" w:usb1="7AC7FFFF" w:usb2="00000012" w:usb3="00000000" w:csb0="0002000D"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996DC3" w:rsidP="00996DC3">
    <w:pPr>
      <w:pStyle w:val="VolvoWebAdd"/>
    </w:pPr>
  </w:p>
  <w:p w:rsidR="00996DC3" w:rsidRDefault="00996DC3" w:rsidP="00996DC3">
    <w:pPr>
      <w:pStyle w:val="VolvoWebAdd"/>
    </w:pPr>
    <w:r>
      <w:tab/>
    </w:r>
    <w:r>
      <w:tab/>
      <w:t>www.volvo</w:t>
    </w:r>
    <w:r w:rsidR="005173DB">
      <w:t>ce.de</w:t>
    </w:r>
  </w:p>
  <w:tbl>
    <w:tblPr>
      <w:tblW w:w="8562" w:type="dxa"/>
      <w:tblBorders>
        <w:top w:val="single" w:sz="4" w:space="0" w:color="auto"/>
      </w:tblBorders>
      <w:tblLook w:val="01E0" w:firstRow="1" w:lastRow="1" w:firstColumn="1" w:lastColumn="1" w:noHBand="0" w:noVBand="0"/>
    </w:tblPr>
    <w:tblGrid>
      <w:gridCol w:w="2664"/>
      <w:gridCol w:w="1588"/>
      <w:gridCol w:w="1588"/>
      <w:gridCol w:w="1588"/>
      <w:gridCol w:w="1134"/>
    </w:tblGrid>
    <w:tr w:rsidR="00996DC3" w:rsidRPr="002A0436" w:rsidTr="005173DB">
      <w:tc>
        <w:tcPr>
          <w:tcW w:w="2664" w:type="dxa"/>
          <w:tcMar>
            <w:top w:w="85" w:type="dxa"/>
            <w:left w:w="0" w:type="dxa"/>
            <w:right w:w="0" w:type="dxa"/>
          </w:tcMar>
        </w:tcPr>
        <w:p w:rsidR="00996DC3" w:rsidRPr="002A0436" w:rsidRDefault="00996DC3" w:rsidP="003652EC">
          <w:pPr>
            <w:pStyle w:val="VolvoAddressBold"/>
            <w:rPr>
              <w:rFonts w:ascii="Arial" w:hAnsi="Arial" w:cs="Arial"/>
              <w:lang w:val="de-DE"/>
            </w:rPr>
          </w:pPr>
          <w:r w:rsidRPr="002A0436">
            <w:rPr>
              <w:rFonts w:ascii="Arial" w:hAnsi="Arial" w:cs="Arial"/>
              <w:lang w:val="de-DE"/>
            </w:rPr>
            <w:t xml:space="preserve">Volvo Construction Equipment </w:t>
          </w:r>
          <w:r w:rsidR="005173DB" w:rsidRPr="002A0436">
            <w:rPr>
              <w:rFonts w:ascii="Arial" w:hAnsi="Arial" w:cs="Arial"/>
              <w:lang w:val="de-DE"/>
            </w:rPr>
            <w:br/>
            <w:t>Germany GmbH</w:t>
          </w:r>
        </w:p>
        <w:p w:rsidR="005173DB" w:rsidRPr="002A0436" w:rsidRDefault="005173DB" w:rsidP="003652EC">
          <w:pPr>
            <w:pStyle w:val="VolvoAddressBold"/>
            <w:rPr>
              <w:rFonts w:ascii="Arial" w:hAnsi="Arial" w:cs="Arial"/>
              <w:lang w:val="de-DE"/>
            </w:rPr>
          </w:pPr>
          <w:r w:rsidRPr="002A0436">
            <w:rPr>
              <w:rFonts w:ascii="Arial" w:hAnsi="Arial" w:cs="Arial"/>
              <w:lang w:val="de-DE"/>
            </w:rPr>
            <w:t>Niederlassung München</w:t>
          </w:r>
        </w:p>
        <w:p w:rsidR="00996DC3" w:rsidRDefault="005173DB" w:rsidP="003652EC">
          <w:pPr>
            <w:pStyle w:val="VolvoAddress"/>
            <w:rPr>
              <w:rFonts w:ascii="Arial" w:hAnsi="Arial" w:cs="Arial"/>
            </w:rPr>
          </w:pPr>
          <w:r w:rsidRPr="002A0436">
            <w:rPr>
              <w:rFonts w:ascii="Arial" w:hAnsi="Arial" w:cs="Arial"/>
              <w:lang w:val="de-DE"/>
            </w:rPr>
            <w:t xml:space="preserve">Oskar-Messter-Str. </w:t>
          </w:r>
          <w:r>
            <w:rPr>
              <w:rFonts w:ascii="Arial" w:hAnsi="Arial" w:cs="Arial"/>
            </w:rPr>
            <w:t>20</w:t>
          </w:r>
        </w:p>
        <w:p w:rsidR="00996DC3" w:rsidRDefault="005173DB" w:rsidP="003652EC">
          <w:pPr>
            <w:pStyle w:val="VolvoAddress"/>
            <w:rPr>
              <w:rFonts w:ascii="Arial" w:hAnsi="Arial" w:cs="Arial"/>
            </w:rPr>
          </w:pPr>
          <w:r>
            <w:rPr>
              <w:rFonts w:ascii="Arial" w:hAnsi="Arial" w:cs="Arial"/>
            </w:rPr>
            <w:t>D-85737 Ismaning</w:t>
          </w:r>
        </w:p>
        <w:p w:rsidR="00996DC3" w:rsidRDefault="00996DC3" w:rsidP="003652EC">
          <w:pPr>
            <w:pStyle w:val="VolvoAddress"/>
            <w:rPr>
              <w:rFonts w:ascii="Arial" w:hAnsi="Arial" w:cs="Arial"/>
            </w:rPr>
          </w:pPr>
        </w:p>
      </w:tc>
      <w:tc>
        <w:tcPr>
          <w:tcW w:w="1588" w:type="dxa"/>
          <w:tcMar>
            <w:top w:w="85" w:type="dxa"/>
            <w:left w:w="0" w:type="dxa"/>
            <w:right w:w="0" w:type="dxa"/>
          </w:tcMar>
        </w:tcPr>
        <w:p w:rsidR="00996DC3" w:rsidRDefault="00996DC3" w:rsidP="003652EC">
          <w:pPr>
            <w:pStyle w:val="VolvoAddressBold"/>
            <w:rPr>
              <w:rFonts w:ascii="Arial" w:hAnsi="Arial" w:cs="Arial"/>
            </w:rPr>
          </w:pPr>
          <w:r>
            <w:rPr>
              <w:rFonts w:ascii="Arial" w:hAnsi="Arial" w:cs="Arial"/>
            </w:rPr>
            <w:t>Telephone</w:t>
          </w:r>
        </w:p>
        <w:p w:rsidR="00996DC3" w:rsidRDefault="005173DB" w:rsidP="003652EC">
          <w:pPr>
            <w:pStyle w:val="VolvoAddress"/>
            <w:rPr>
              <w:rFonts w:ascii="Arial" w:hAnsi="Arial" w:cs="Arial"/>
            </w:rPr>
          </w:pPr>
          <w:r>
            <w:rPr>
              <w:rFonts w:ascii="Arial" w:hAnsi="Arial" w:cs="Arial"/>
            </w:rPr>
            <w:t>+49 89 800 74-0</w:t>
          </w:r>
        </w:p>
        <w:p w:rsidR="005173DB" w:rsidRPr="005173DB" w:rsidRDefault="005173DB" w:rsidP="003652EC">
          <w:pPr>
            <w:pStyle w:val="VolvoAddress"/>
            <w:rPr>
              <w:rFonts w:ascii="Arial" w:hAnsi="Arial" w:cs="Arial"/>
              <w:b/>
            </w:rPr>
          </w:pPr>
          <w:r w:rsidRPr="005173DB">
            <w:rPr>
              <w:rFonts w:ascii="Arial" w:hAnsi="Arial" w:cs="Arial"/>
              <w:b/>
            </w:rPr>
            <w:t>Telefax</w:t>
          </w:r>
        </w:p>
        <w:p w:rsidR="005173DB" w:rsidRDefault="005173DB" w:rsidP="003652EC">
          <w:pPr>
            <w:pStyle w:val="VolvoAddress"/>
            <w:rPr>
              <w:rFonts w:ascii="Arial" w:hAnsi="Arial" w:cs="Arial"/>
            </w:rPr>
          </w:pPr>
          <w:r>
            <w:rPr>
              <w:rFonts w:ascii="Arial" w:hAnsi="Arial" w:cs="Arial"/>
            </w:rPr>
            <w:t>+49 89 800 74-442</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Bank</w:t>
          </w:r>
        </w:p>
        <w:p w:rsidR="00996DC3" w:rsidRPr="005173DB" w:rsidRDefault="005173DB" w:rsidP="005173DB">
          <w:pPr>
            <w:pStyle w:val="VolvoAddress"/>
            <w:rPr>
              <w:rFonts w:ascii="Arial" w:hAnsi="Arial" w:cs="Arial"/>
              <w:lang w:val="de-DE"/>
            </w:rPr>
          </w:pPr>
          <w:r w:rsidRPr="005173DB">
            <w:rPr>
              <w:rFonts w:ascii="Arial" w:hAnsi="Arial" w:cs="Arial"/>
              <w:lang w:val="de-DE"/>
            </w:rPr>
            <w:t>SE-Bank Frankfurt</w:t>
          </w:r>
        </w:p>
        <w:p w:rsidR="005173DB" w:rsidRDefault="005173DB" w:rsidP="005173DB">
          <w:pPr>
            <w:pStyle w:val="VolvoAddress"/>
            <w:rPr>
              <w:rFonts w:ascii="Arial" w:hAnsi="Arial" w:cs="Arial"/>
              <w:lang w:val="de-DE"/>
            </w:rPr>
          </w:pPr>
          <w:r w:rsidRPr="005173DB">
            <w:rPr>
              <w:rFonts w:ascii="Arial" w:hAnsi="Arial" w:cs="Arial"/>
              <w:lang w:val="de-DE"/>
            </w:rPr>
            <w:t>BIC</w:t>
          </w:r>
          <w:r>
            <w:rPr>
              <w:rFonts w:ascii="Arial" w:hAnsi="Arial" w:cs="Arial"/>
              <w:lang w:val="de-DE"/>
            </w:rPr>
            <w:t xml:space="preserve"> ESSEDEFF</w:t>
          </w:r>
        </w:p>
        <w:p w:rsidR="005173DB" w:rsidRDefault="005173DB" w:rsidP="005173DB">
          <w:pPr>
            <w:pStyle w:val="VolvoAddress"/>
            <w:rPr>
              <w:rFonts w:ascii="Arial" w:hAnsi="Arial" w:cs="Arial"/>
              <w:lang w:val="de-DE"/>
            </w:rPr>
          </w:pPr>
          <w:r>
            <w:rPr>
              <w:rFonts w:ascii="Arial" w:hAnsi="Arial" w:cs="Arial"/>
              <w:lang w:val="de-DE"/>
            </w:rPr>
            <w:t xml:space="preserve">Iban: DE55 5122 0200     </w:t>
          </w:r>
        </w:p>
        <w:p w:rsidR="005173DB" w:rsidRPr="005173DB" w:rsidRDefault="005173DB" w:rsidP="005173DB">
          <w:pPr>
            <w:pStyle w:val="VolvoAddress"/>
            <w:rPr>
              <w:rFonts w:ascii="Arial" w:hAnsi="Arial" w:cs="Arial"/>
              <w:lang w:val="de-DE"/>
            </w:rPr>
          </w:pPr>
          <w:r>
            <w:rPr>
              <w:rFonts w:ascii="Arial" w:hAnsi="Arial" w:cs="Arial"/>
              <w:lang w:val="de-DE"/>
            </w:rPr>
            <w:t xml:space="preserve">              0032 0450 00</w:t>
          </w:r>
        </w:p>
      </w:tc>
      <w:tc>
        <w:tcPr>
          <w:tcW w:w="1588" w:type="dxa"/>
          <w:tcMar>
            <w:top w:w="85" w:type="dxa"/>
            <w:left w:w="0" w:type="dxa"/>
            <w:right w:w="0" w:type="dxa"/>
          </w:tcMar>
        </w:tcPr>
        <w:p w:rsidR="00996DC3" w:rsidRPr="005173DB" w:rsidRDefault="005173DB" w:rsidP="003652EC">
          <w:pPr>
            <w:pStyle w:val="VolvoAddressBold"/>
            <w:rPr>
              <w:rFonts w:ascii="Arial" w:hAnsi="Arial" w:cs="Arial"/>
              <w:lang w:val="de-DE"/>
            </w:rPr>
          </w:pPr>
          <w:r w:rsidRPr="005173DB">
            <w:rPr>
              <w:rFonts w:ascii="Arial" w:hAnsi="Arial" w:cs="Arial"/>
              <w:lang w:val="de-DE"/>
            </w:rPr>
            <w:t>Register-Nr.</w:t>
          </w:r>
        </w:p>
        <w:p w:rsidR="005173DB" w:rsidRPr="005173DB" w:rsidRDefault="005173DB" w:rsidP="003652EC">
          <w:pPr>
            <w:pStyle w:val="VolvoAddressBold"/>
            <w:rPr>
              <w:rFonts w:ascii="Arial" w:hAnsi="Arial" w:cs="Arial"/>
              <w:b w:val="0"/>
              <w:lang w:val="de-DE"/>
            </w:rPr>
          </w:pPr>
          <w:r w:rsidRPr="005173DB">
            <w:rPr>
              <w:rFonts w:ascii="Arial" w:hAnsi="Arial" w:cs="Arial"/>
              <w:b w:val="0"/>
              <w:lang w:val="de-DE"/>
            </w:rPr>
            <w:t>HRB 3105</w:t>
          </w:r>
        </w:p>
        <w:p w:rsidR="00996DC3" w:rsidRPr="005173DB" w:rsidRDefault="005173DB" w:rsidP="003652EC">
          <w:pPr>
            <w:pStyle w:val="VolvoAddress"/>
            <w:rPr>
              <w:rFonts w:ascii="Arial" w:hAnsi="Arial" w:cs="Arial"/>
              <w:lang w:val="de-DE"/>
            </w:rPr>
          </w:pPr>
          <w:r w:rsidRPr="005173DB">
            <w:rPr>
              <w:rFonts w:ascii="Arial" w:hAnsi="Arial" w:cs="Arial"/>
              <w:lang w:val="de-DE"/>
            </w:rPr>
            <w:t>Amtsgericht Wittlich</w:t>
          </w:r>
        </w:p>
        <w:p w:rsidR="00996DC3" w:rsidRPr="005173DB" w:rsidRDefault="00996DC3" w:rsidP="003652EC">
          <w:pPr>
            <w:pStyle w:val="VolvoAddress"/>
            <w:rPr>
              <w:rFonts w:ascii="Arial" w:hAnsi="Arial" w:cs="Arial"/>
              <w:lang w:val="de-DE"/>
            </w:rPr>
          </w:pPr>
        </w:p>
      </w:tc>
      <w:tc>
        <w:tcPr>
          <w:tcW w:w="1134" w:type="dxa"/>
          <w:tcMar>
            <w:top w:w="85" w:type="dxa"/>
            <w:left w:w="0" w:type="dxa"/>
            <w:right w:w="0" w:type="dxa"/>
          </w:tcMar>
        </w:tcPr>
        <w:p w:rsidR="00996DC3" w:rsidRPr="002A0436" w:rsidRDefault="005173DB" w:rsidP="003652EC">
          <w:pPr>
            <w:pStyle w:val="VolvoAddressBold"/>
            <w:rPr>
              <w:rFonts w:ascii="Arial" w:hAnsi="Arial" w:cs="Arial"/>
              <w:lang w:val="de-DE"/>
            </w:rPr>
          </w:pPr>
          <w:r w:rsidRPr="002A0436">
            <w:rPr>
              <w:rFonts w:ascii="Arial" w:hAnsi="Arial" w:cs="Arial"/>
              <w:lang w:val="de-DE"/>
            </w:rPr>
            <w:t>Geschäftsführer</w:t>
          </w:r>
        </w:p>
        <w:p w:rsidR="00996DC3" w:rsidRPr="002A0436" w:rsidRDefault="005173DB" w:rsidP="005173DB">
          <w:pPr>
            <w:pStyle w:val="VolvoAddress"/>
            <w:rPr>
              <w:rFonts w:ascii="Arial" w:hAnsi="Arial" w:cs="Arial"/>
              <w:lang w:val="de-DE"/>
            </w:rPr>
          </w:pPr>
          <w:r w:rsidRPr="002A0436">
            <w:rPr>
              <w:rFonts w:ascii="Arial" w:hAnsi="Arial" w:cs="Arial"/>
              <w:lang w:val="de-DE"/>
            </w:rPr>
            <w:t>Matthias Keller</w:t>
          </w:r>
        </w:p>
        <w:p w:rsidR="005173DB" w:rsidRPr="002A0436" w:rsidRDefault="005173DB" w:rsidP="005173DB">
          <w:pPr>
            <w:pStyle w:val="VolvoAddress"/>
            <w:rPr>
              <w:rFonts w:ascii="Arial" w:hAnsi="Arial" w:cs="Arial"/>
              <w:lang w:val="de-DE"/>
            </w:rPr>
          </w:pPr>
          <w:r w:rsidRPr="002A0436">
            <w:rPr>
              <w:rFonts w:ascii="Arial" w:hAnsi="Arial" w:cs="Arial"/>
              <w:lang w:val="de-DE"/>
            </w:rPr>
            <w:t>Christian Krauskopf</w:t>
          </w:r>
        </w:p>
      </w:tc>
    </w:tr>
  </w:tbl>
  <w:p w:rsidR="00996DC3" w:rsidRPr="002A0436" w:rsidRDefault="00996DC3" w:rsidP="00996DC3">
    <w:pPr>
      <w:pStyle w:val="Footer"/>
      <w:rPr>
        <w:sz w:val="4"/>
        <w:lang w:val="de-DE"/>
      </w:rPr>
    </w:pPr>
  </w:p>
  <w:p w:rsidR="003530BD" w:rsidRPr="002A0436" w:rsidRDefault="003530BD" w:rsidP="00996DC3">
    <w:pPr>
      <w:pStyle w:val="Footer"/>
      <w:rPr>
        <w:lang w:val="de-DE"/>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3530BD">
    <w:pPr>
      <w:pStyle w:val="Header"/>
    </w:pPr>
  </w:p>
  <w:p w:rsidR="003530BD" w:rsidRDefault="003530BD">
    <w:pPr>
      <w:pStyle w:val="VolvoWebAdd"/>
      <w:jc w:val="right"/>
    </w:pPr>
    <w:r>
      <w:t>www.volvo.com</w:t>
    </w:r>
  </w:p>
  <w:tbl>
    <w:tblPr>
      <w:tblW w:w="8562" w:type="dxa"/>
      <w:tblBorders>
        <w:top w:val="single" w:sz="4" w:space="0" w:color="auto"/>
      </w:tblBorders>
      <w:tblLook w:val="01E0" w:firstRow="1" w:lastRow="1" w:firstColumn="1" w:lastColumn="1" w:noHBand="0" w:noVBand="0"/>
    </w:tblPr>
    <w:tblGrid>
      <w:gridCol w:w="2210"/>
      <w:gridCol w:w="1588"/>
      <w:gridCol w:w="1588"/>
      <w:gridCol w:w="1588"/>
      <w:gridCol w:w="1588"/>
    </w:tblGrid>
    <w:tr w:rsidR="003530BD">
      <w:tc>
        <w:tcPr>
          <w:tcW w:w="2211" w:type="dxa"/>
          <w:tcMar>
            <w:top w:w="85" w:type="dxa"/>
            <w:left w:w="0" w:type="dxa"/>
            <w:right w:w="0" w:type="dxa"/>
          </w:tcMar>
        </w:tcPr>
        <w:p w:rsidR="003530BD" w:rsidRDefault="003530BD">
          <w:pPr>
            <w:pStyle w:val="VolvoAddressBold"/>
          </w:pPr>
          <w:r>
            <w:t>Volvo Construction</w:t>
          </w:r>
          <w:r>
            <w:br/>
            <w:t>Equipment</w:t>
          </w:r>
        </w:p>
        <w:p w:rsidR="003530BD" w:rsidRDefault="003530BD">
          <w:pPr>
            <w:pStyle w:val="VolvoAddress"/>
            <w:rPr>
              <w:rFonts w:ascii="Arial" w:hAnsi="Arial"/>
            </w:rPr>
          </w:pPr>
          <w:r>
            <w:rPr>
              <w:rFonts w:ascii="Arial" w:hAnsi="Arial"/>
            </w:rPr>
            <w:t>Avenue du Hunderenveld 10</w:t>
          </w:r>
        </w:p>
        <w:p w:rsidR="003530BD" w:rsidRDefault="003530BD">
          <w:pPr>
            <w:pStyle w:val="VolvoAddress"/>
            <w:rPr>
              <w:rFonts w:ascii="Arial" w:hAnsi="Arial"/>
            </w:rPr>
          </w:pPr>
          <w:r>
            <w:rPr>
              <w:rFonts w:ascii="Arial" w:hAnsi="Arial"/>
            </w:rPr>
            <w:t>BE-1082 Brussels</w:t>
          </w:r>
        </w:p>
        <w:p w:rsidR="003530BD" w:rsidRDefault="003530BD">
          <w:pPr>
            <w:pStyle w:val="VolvoAddress"/>
          </w:pPr>
          <w:r>
            <w:rPr>
              <w:rFonts w:ascii="Arial" w:hAnsi="Arial"/>
            </w:rPr>
            <w:t>Belgium</w:t>
          </w:r>
        </w:p>
      </w:tc>
      <w:tc>
        <w:tcPr>
          <w:tcW w:w="1588" w:type="dxa"/>
          <w:tcMar>
            <w:top w:w="85" w:type="dxa"/>
            <w:left w:w="0" w:type="dxa"/>
            <w:right w:w="0" w:type="dxa"/>
          </w:tcMar>
        </w:tcPr>
        <w:p w:rsidR="003530BD" w:rsidRDefault="003530BD">
          <w:pPr>
            <w:pStyle w:val="VolvoAddressBold"/>
          </w:pPr>
          <w:r>
            <w:t>Telephone</w:t>
          </w:r>
        </w:p>
        <w:p w:rsidR="003530BD" w:rsidRDefault="003530BD">
          <w:pPr>
            <w:pStyle w:val="VolvoAddress"/>
          </w:pPr>
          <w:r>
            <w:rPr>
              <w:rFonts w:ascii="Arial" w:hAnsi="Arial"/>
            </w:rPr>
            <w:t>switchboard</w:t>
          </w:r>
          <w:r>
            <w:rPr>
              <w:rFonts w:ascii="Arial" w:hAnsi="Arial"/>
            </w:rPr>
            <w:br/>
            <w:t>+32 2 482 51 11</w:t>
          </w:r>
        </w:p>
      </w:tc>
      <w:tc>
        <w:tcPr>
          <w:tcW w:w="1588" w:type="dxa"/>
          <w:tcMar>
            <w:top w:w="85" w:type="dxa"/>
            <w:left w:w="0" w:type="dxa"/>
            <w:right w:w="0" w:type="dxa"/>
          </w:tcMar>
        </w:tcPr>
        <w:p w:rsidR="003530BD" w:rsidRDefault="003530BD">
          <w:pPr>
            <w:pStyle w:val="VolvoAddressBold"/>
          </w:pPr>
          <w:r>
            <w:t>Telefax</w:t>
          </w:r>
        </w:p>
        <w:p w:rsidR="003530BD" w:rsidRDefault="003530BD">
          <w:pPr>
            <w:pStyle w:val="VolvoAddress"/>
          </w:pPr>
          <w:r>
            <w:rPr>
              <w:rFonts w:ascii="Arial" w:hAnsi="Arial"/>
            </w:rPr>
            <w:t>see above</w:t>
          </w:r>
        </w:p>
      </w:tc>
      <w:tc>
        <w:tcPr>
          <w:tcW w:w="1588" w:type="dxa"/>
          <w:tcMar>
            <w:top w:w="85" w:type="dxa"/>
            <w:left w:w="0" w:type="dxa"/>
            <w:right w:w="0" w:type="dxa"/>
          </w:tcMar>
        </w:tcPr>
        <w:p w:rsidR="003530BD" w:rsidRDefault="003530BD">
          <w:pPr>
            <w:pStyle w:val="VolvoAddressBold"/>
          </w:pPr>
          <w:r>
            <w:t>RPM</w:t>
          </w:r>
        </w:p>
        <w:p w:rsidR="003530BD" w:rsidRDefault="003530BD">
          <w:pPr>
            <w:pStyle w:val="VolvoAddress"/>
          </w:pPr>
          <w:r>
            <w:t>Bruxelles</w:t>
          </w:r>
        </w:p>
        <w:p w:rsidR="003530BD" w:rsidRDefault="003530BD">
          <w:pPr>
            <w:pStyle w:val="VolvoAddressBold"/>
          </w:pPr>
          <w:r>
            <w:t>VAT</w:t>
          </w:r>
        </w:p>
        <w:p w:rsidR="003530BD" w:rsidRDefault="003530BD">
          <w:pPr>
            <w:pStyle w:val="VolvoAddress"/>
          </w:pPr>
          <w:r>
            <w:t>BE 0436.180.690</w:t>
          </w:r>
        </w:p>
      </w:tc>
      <w:tc>
        <w:tcPr>
          <w:tcW w:w="1588" w:type="dxa"/>
          <w:tcMar>
            <w:top w:w="85" w:type="dxa"/>
            <w:left w:w="0" w:type="dxa"/>
            <w:right w:w="0" w:type="dxa"/>
          </w:tcMar>
        </w:tcPr>
        <w:p w:rsidR="003530BD" w:rsidRDefault="003530BD">
          <w:pPr>
            <w:pStyle w:val="VolvoAddressBold"/>
          </w:pPr>
          <w:r>
            <w:t>ING</w:t>
          </w:r>
        </w:p>
        <w:p w:rsidR="003530BD" w:rsidRDefault="003530BD">
          <w:pPr>
            <w:pStyle w:val="VolvoAddress"/>
          </w:pPr>
          <w:r>
            <w:t>310-0813608-58</w:t>
          </w:r>
        </w:p>
      </w:tc>
    </w:tr>
  </w:tbl>
  <w:p w:rsidR="003530BD" w:rsidRDefault="003530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4828" w:rsidRDefault="00C64828">
      <w:r>
        <w:separator/>
      </w:r>
    </w:p>
  </w:footnote>
  <w:footnote w:type="continuationSeparator" w:id="0">
    <w:p w:rsidR="00C64828" w:rsidRDefault="00C648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6DC3" w:rsidRDefault="00C24D06" w:rsidP="00996DC3">
    <w:pPr>
      <w:pStyle w:val="VolvoDept"/>
      <w:spacing w:before="40" w:after="1480"/>
    </w:pPr>
    <w:r>
      <w:rPr>
        <w:noProof/>
        <w:lang w:val="en-GB" w:eastAsia="en-GB"/>
      </w:rPr>
      <w:drawing>
        <wp:anchor distT="0" distB="0" distL="114300" distR="114300" simplePos="0" relativeHeight="251658240" behindDoc="0" locked="0" layoutInCell="1" allowOverlap="1">
          <wp:simplePos x="0" y="0"/>
          <wp:positionH relativeFrom="margin">
            <wp:align>right</wp:align>
          </wp:positionH>
          <wp:positionV relativeFrom="paragraph">
            <wp:posOffset>-52070</wp:posOffset>
          </wp:positionV>
          <wp:extent cx="2819400" cy="885825"/>
          <wp:effectExtent l="0" t="0" r="0" b="0"/>
          <wp:wrapSquare wrapText="bothSides"/>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19400" cy="885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530BD" w:rsidRPr="00996DC3" w:rsidRDefault="003530BD" w:rsidP="00996D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30BD" w:rsidRDefault="00C24D06">
    <w:pPr>
      <w:pStyle w:val="VolvoDept"/>
    </w:pPr>
    <w:r>
      <w:rPr>
        <w:noProof/>
        <w:lang w:val="en-GB" w:eastAsia="en-GB"/>
      </w:rPr>
      <mc:AlternateContent>
        <mc:Choice Requires="wps">
          <w:drawing>
            <wp:anchor distT="0" distB="0" distL="114300" distR="114300" simplePos="0" relativeHeight="251657216" behindDoc="0" locked="0" layoutInCell="1" allowOverlap="1">
              <wp:simplePos x="0" y="0"/>
              <wp:positionH relativeFrom="page">
                <wp:posOffset>5634990</wp:posOffset>
              </wp:positionH>
              <wp:positionV relativeFrom="page">
                <wp:posOffset>234315</wp:posOffset>
              </wp:positionV>
              <wp:extent cx="1600200" cy="148590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48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530BD" w:rsidRDefault="00C24D06">
                          <w:r w:rsidRPr="00741692">
                            <w:rPr>
                              <w:noProof/>
                              <w:lang w:val="en-GB" w:eastAsia="en-GB"/>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43.7pt;margin-top:18.45pt;width:126pt;height:11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" filled="f" stroked="f">
              <v:textbox inset="0,0,0,0">
                <w:txbxContent>
                  <w:p w:rsidR="003530BD" w:rsidRDefault="00C24D06">
                    <w:r w:rsidRPr="00741692">
                      <w:rPr>
                        <w:noProof/>
                        <w:lang w:val="de-DE" w:eastAsia="de-DE"/>
                      </w:rPr>
                      <w:drawing>
                        <wp:inline distT="0" distB="0" distL="0" distR="0">
                          <wp:extent cx="1435100" cy="1308100"/>
                          <wp:effectExtent l="0" t="0" r="0" b="0"/>
                          <wp:docPr id="3" name="Picture 1" descr="01_Volvo_Iron Mark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1_Volvo_Iron Mark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35100" cy="1308100"/>
                                  </a:xfrm>
                                  <a:prstGeom prst="rect">
                                    <a:avLst/>
                                  </a:prstGeom>
                                  <a:noFill/>
                                  <a:ln>
                                    <a:noFill/>
                                  </a:ln>
                                </pic:spPr>
                              </pic:pic>
                            </a:graphicData>
                          </a:graphic>
                        </wp:inline>
                      </w:drawing>
                    </w:r>
                  </w:p>
                  <w:p w:rsidR="003530BD" w:rsidRDefault="003530BD"/>
                </w:txbxContent>
              </v:textbox>
              <w10:wrap anchorx="page" anchory="page"/>
            </v:shape>
          </w:pict>
        </mc:Fallback>
      </mc:AlternateContent>
    </w:r>
    <w:r w:rsidR="003530BD">
      <w:t>VOLVO CONSTRUCTION EQUIPMENT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7E88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9216C0"/>
    <w:multiLevelType w:val="hybridMultilevel"/>
    <w:tmpl w:val="20BADC1C"/>
    <w:lvl w:ilvl="0" w:tplc="21E22336">
      <w:start w:val="1"/>
      <w:numFmt w:val="decimal"/>
      <w:lvlText w:val="%1)"/>
      <w:lvlJc w:val="left"/>
      <w:pPr>
        <w:ind w:left="1080" w:hanging="360"/>
      </w:pPr>
    </w:lvl>
    <w:lvl w:ilvl="1" w:tplc="08090019">
      <w:start w:val="1"/>
      <w:numFmt w:val="decimal"/>
      <w:lvlText w:val="%2."/>
      <w:lvlJc w:val="left"/>
      <w:pPr>
        <w:tabs>
          <w:tab w:val="num" w:pos="1440"/>
        </w:tabs>
        <w:ind w:left="1440" w:hanging="360"/>
      </w:pPr>
    </w:lvl>
    <w:lvl w:ilvl="2" w:tplc="0809001B">
      <w:start w:val="1"/>
      <w:numFmt w:val="decimal"/>
      <w:lvlText w:val="%3."/>
      <w:lvlJc w:val="left"/>
      <w:pPr>
        <w:tabs>
          <w:tab w:val="num" w:pos="2160"/>
        </w:tabs>
        <w:ind w:left="2160" w:hanging="360"/>
      </w:pPr>
    </w:lvl>
    <w:lvl w:ilvl="3" w:tplc="0809000F">
      <w:start w:val="1"/>
      <w:numFmt w:val="decimal"/>
      <w:lvlText w:val="%4."/>
      <w:lvlJc w:val="left"/>
      <w:pPr>
        <w:tabs>
          <w:tab w:val="num" w:pos="2880"/>
        </w:tabs>
        <w:ind w:left="2880" w:hanging="360"/>
      </w:pPr>
    </w:lvl>
    <w:lvl w:ilvl="4" w:tplc="08090019">
      <w:start w:val="1"/>
      <w:numFmt w:val="decimal"/>
      <w:lvlText w:val="%5."/>
      <w:lvlJc w:val="left"/>
      <w:pPr>
        <w:tabs>
          <w:tab w:val="num" w:pos="3600"/>
        </w:tabs>
        <w:ind w:left="3600" w:hanging="360"/>
      </w:pPr>
    </w:lvl>
    <w:lvl w:ilvl="5" w:tplc="0809001B">
      <w:start w:val="1"/>
      <w:numFmt w:val="decimal"/>
      <w:lvlText w:val="%6."/>
      <w:lvlJc w:val="left"/>
      <w:pPr>
        <w:tabs>
          <w:tab w:val="num" w:pos="4320"/>
        </w:tabs>
        <w:ind w:left="4320" w:hanging="360"/>
      </w:pPr>
    </w:lvl>
    <w:lvl w:ilvl="6" w:tplc="0809000F">
      <w:start w:val="1"/>
      <w:numFmt w:val="decimal"/>
      <w:lvlText w:val="%7."/>
      <w:lvlJc w:val="left"/>
      <w:pPr>
        <w:tabs>
          <w:tab w:val="num" w:pos="5040"/>
        </w:tabs>
        <w:ind w:left="5040" w:hanging="360"/>
      </w:pPr>
    </w:lvl>
    <w:lvl w:ilvl="7" w:tplc="08090019">
      <w:start w:val="1"/>
      <w:numFmt w:val="decimal"/>
      <w:lvlText w:val="%8."/>
      <w:lvlJc w:val="left"/>
      <w:pPr>
        <w:tabs>
          <w:tab w:val="num" w:pos="5760"/>
        </w:tabs>
        <w:ind w:left="5760" w:hanging="360"/>
      </w:pPr>
    </w:lvl>
    <w:lvl w:ilvl="8" w:tplc="0809001B">
      <w:start w:val="1"/>
      <w:numFmt w:val="decimal"/>
      <w:lvlText w:val="%9."/>
      <w:lvlJc w:val="left"/>
      <w:pPr>
        <w:tabs>
          <w:tab w:val="num" w:pos="6480"/>
        </w:tabs>
        <w:ind w:left="6480" w:hanging="360"/>
      </w:pPr>
    </w:lvl>
  </w:abstractNum>
  <w:abstractNum w:abstractNumId="2" w15:restartNumberingAfterBreak="0">
    <w:nsid w:val="02594750"/>
    <w:multiLevelType w:val="hybridMultilevel"/>
    <w:tmpl w:val="9F3084AE"/>
    <w:lvl w:ilvl="0" w:tplc="EC82D876">
      <w:start w:val="1"/>
      <w:numFmt w:val="bullet"/>
      <w:lvlText w:val="-"/>
      <w:lvlJc w:val="left"/>
      <w:pPr>
        <w:ind w:left="1080" w:hanging="360"/>
      </w:pPr>
      <w:rPr>
        <w:rFonts w:ascii="Calibri" w:eastAsia="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 w15:restartNumberingAfterBreak="0">
    <w:nsid w:val="05D037D0"/>
    <w:multiLevelType w:val="hybridMultilevel"/>
    <w:tmpl w:val="4596FCF2"/>
    <w:lvl w:ilvl="0" w:tplc="39D86208">
      <w:start w:val="1"/>
      <w:numFmt w:val="decimal"/>
      <w:lvlText w:val="%1."/>
      <w:lvlJc w:val="left"/>
      <w:pPr>
        <w:ind w:left="720" w:hanging="360"/>
      </w:pPr>
      <w:rPr>
        <w:rFonts w:ascii="Arial" w:hAnsi="Arial" w:cs="Arial" w:hint="default"/>
        <w:b/>
        <w:color w:val="00000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106DD1"/>
    <w:multiLevelType w:val="hybridMultilevel"/>
    <w:tmpl w:val="60DC51C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5" w15:restartNumberingAfterBreak="0">
    <w:nsid w:val="0FFD05A3"/>
    <w:multiLevelType w:val="hybridMultilevel"/>
    <w:tmpl w:val="C05E683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8372BD3"/>
    <w:multiLevelType w:val="hybridMultilevel"/>
    <w:tmpl w:val="72801300"/>
    <w:lvl w:ilvl="0" w:tplc="C02045A6">
      <w:start w:val="1"/>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0B1BCF"/>
    <w:multiLevelType w:val="hybridMultilevel"/>
    <w:tmpl w:val="0DFE4948"/>
    <w:lvl w:ilvl="0" w:tplc="5726A7DC">
      <w:start w:val="1"/>
      <w:numFmt w:val="decimal"/>
      <w:lvlText w:val="%1."/>
      <w:lvlJc w:val="left"/>
      <w:pPr>
        <w:ind w:left="0" w:hanging="360"/>
      </w:pPr>
      <w:rPr>
        <w:rFonts w:hint="default"/>
        <w:color w:val="000000"/>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8" w15:restartNumberingAfterBreak="0">
    <w:nsid w:val="24C3776C"/>
    <w:multiLevelType w:val="hybridMultilevel"/>
    <w:tmpl w:val="48263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645194"/>
    <w:multiLevelType w:val="hybridMultilevel"/>
    <w:tmpl w:val="E3780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AE6A3A"/>
    <w:multiLevelType w:val="hybridMultilevel"/>
    <w:tmpl w:val="37726EAE"/>
    <w:lvl w:ilvl="0" w:tplc="E20A29AC">
      <w:numFmt w:val="bullet"/>
      <w:lvlText w:val="-"/>
      <w:lvlJc w:val="left"/>
      <w:pPr>
        <w:ind w:left="720" w:hanging="360"/>
      </w:pPr>
      <w:rPr>
        <w:rFonts w:ascii="Calibri" w:eastAsia="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1" w15:restartNumberingAfterBreak="0">
    <w:nsid w:val="2FD717F0"/>
    <w:multiLevelType w:val="hybridMultilevel"/>
    <w:tmpl w:val="FCC25CF6"/>
    <w:lvl w:ilvl="0" w:tplc="F71CAD82">
      <w:start w:val="1"/>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1124778"/>
    <w:multiLevelType w:val="hybridMultilevel"/>
    <w:tmpl w:val="F23218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38F26040"/>
    <w:multiLevelType w:val="hybridMultilevel"/>
    <w:tmpl w:val="A138787C"/>
    <w:lvl w:ilvl="0" w:tplc="48090001">
      <w:start w:val="1"/>
      <w:numFmt w:val="bullet"/>
      <w:lvlText w:val=""/>
      <w:lvlJc w:val="left"/>
      <w:pPr>
        <w:ind w:left="720" w:hanging="360"/>
      </w:pPr>
      <w:rPr>
        <w:rFonts w:ascii="Symbol" w:hAnsi="Symbol" w:hint="default"/>
      </w:rPr>
    </w:lvl>
    <w:lvl w:ilvl="1" w:tplc="48090003">
      <w:start w:val="1"/>
      <w:numFmt w:val="bullet"/>
      <w:lvlText w:val="o"/>
      <w:lvlJc w:val="left"/>
      <w:pPr>
        <w:ind w:left="1440" w:hanging="360"/>
      </w:pPr>
      <w:rPr>
        <w:rFonts w:ascii="Courier New" w:hAnsi="Courier New" w:cs="Courier New" w:hint="default"/>
      </w:rPr>
    </w:lvl>
    <w:lvl w:ilvl="2" w:tplc="48090005">
      <w:start w:val="1"/>
      <w:numFmt w:val="bullet"/>
      <w:lvlText w:val=""/>
      <w:lvlJc w:val="left"/>
      <w:pPr>
        <w:ind w:left="2160" w:hanging="360"/>
      </w:pPr>
      <w:rPr>
        <w:rFonts w:ascii="Wingdings" w:hAnsi="Wingdings" w:hint="default"/>
      </w:rPr>
    </w:lvl>
    <w:lvl w:ilvl="3" w:tplc="48090001">
      <w:start w:val="1"/>
      <w:numFmt w:val="bullet"/>
      <w:lvlText w:val=""/>
      <w:lvlJc w:val="left"/>
      <w:pPr>
        <w:ind w:left="2880" w:hanging="360"/>
      </w:pPr>
      <w:rPr>
        <w:rFonts w:ascii="Symbol" w:hAnsi="Symbol" w:hint="default"/>
      </w:rPr>
    </w:lvl>
    <w:lvl w:ilvl="4" w:tplc="48090003">
      <w:start w:val="1"/>
      <w:numFmt w:val="bullet"/>
      <w:lvlText w:val="o"/>
      <w:lvlJc w:val="left"/>
      <w:pPr>
        <w:ind w:left="3600" w:hanging="360"/>
      </w:pPr>
      <w:rPr>
        <w:rFonts w:ascii="Courier New" w:hAnsi="Courier New" w:cs="Courier New" w:hint="default"/>
      </w:rPr>
    </w:lvl>
    <w:lvl w:ilvl="5" w:tplc="48090005">
      <w:start w:val="1"/>
      <w:numFmt w:val="bullet"/>
      <w:lvlText w:val=""/>
      <w:lvlJc w:val="left"/>
      <w:pPr>
        <w:ind w:left="4320" w:hanging="360"/>
      </w:pPr>
      <w:rPr>
        <w:rFonts w:ascii="Wingdings" w:hAnsi="Wingdings" w:hint="default"/>
      </w:rPr>
    </w:lvl>
    <w:lvl w:ilvl="6" w:tplc="48090001">
      <w:start w:val="1"/>
      <w:numFmt w:val="bullet"/>
      <w:lvlText w:val=""/>
      <w:lvlJc w:val="left"/>
      <w:pPr>
        <w:ind w:left="5040" w:hanging="360"/>
      </w:pPr>
      <w:rPr>
        <w:rFonts w:ascii="Symbol" w:hAnsi="Symbol" w:hint="default"/>
      </w:rPr>
    </w:lvl>
    <w:lvl w:ilvl="7" w:tplc="48090003">
      <w:start w:val="1"/>
      <w:numFmt w:val="bullet"/>
      <w:lvlText w:val="o"/>
      <w:lvlJc w:val="left"/>
      <w:pPr>
        <w:ind w:left="5760" w:hanging="360"/>
      </w:pPr>
      <w:rPr>
        <w:rFonts w:ascii="Courier New" w:hAnsi="Courier New" w:cs="Courier New" w:hint="default"/>
      </w:rPr>
    </w:lvl>
    <w:lvl w:ilvl="8" w:tplc="48090005">
      <w:start w:val="1"/>
      <w:numFmt w:val="bullet"/>
      <w:lvlText w:val=""/>
      <w:lvlJc w:val="left"/>
      <w:pPr>
        <w:ind w:left="6480" w:hanging="360"/>
      </w:pPr>
      <w:rPr>
        <w:rFonts w:ascii="Wingdings" w:hAnsi="Wingdings" w:hint="default"/>
      </w:rPr>
    </w:lvl>
  </w:abstractNum>
  <w:abstractNum w:abstractNumId="14" w15:restartNumberingAfterBreak="0">
    <w:nsid w:val="3E3A02D0"/>
    <w:multiLevelType w:val="hybridMultilevel"/>
    <w:tmpl w:val="16844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950C1D"/>
    <w:multiLevelType w:val="hybridMultilevel"/>
    <w:tmpl w:val="EA36CA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7661D0F"/>
    <w:multiLevelType w:val="hybridMultilevel"/>
    <w:tmpl w:val="CD641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93C1512"/>
    <w:multiLevelType w:val="hybridMultilevel"/>
    <w:tmpl w:val="2B00100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5DB82C51"/>
    <w:multiLevelType w:val="hybridMultilevel"/>
    <w:tmpl w:val="D42A0C4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DDB5522"/>
    <w:multiLevelType w:val="hybridMultilevel"/>
    <w:tmpl w:val="1128700A"/>
    <w:lvl w:ilvl="0" w:tplc="06D20B34">
      <w:numFmt w:val="bullet"/>
      <w:lvlText w:val="-"/>
      <w:lvlJc w:val="left"/>
      <w:pPr>
        <w:ind w:left="720" w:hanging="360"/>
      </w:pPr>
      <w:rPr>
        <w:rFonts w:ascii="Calibri" w:eastAsia="Calibri" w:hAnsi="Calibri"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6AC1371"/>
    <w:multiLevelType w:val="multilevel"/>
    <w:tmpl w:val="2E00FA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8"/>
  </w:num>
  <w:num w:numId="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9"/>
  </w:num>
  <w:num w:numId="5">
    <w:abstractNumId w:val="9"/>
  </w:num>
  <w:num w:numId="6">
    <w:abstractNumId w:val="14"/>
  </w:num>
  <w:num w:numId="7">
    <w:abstractNumId w:val="8"/>
  </w:num>
  <w:num w:numId="8">
    <w:abstractNumId w:val="12"/>
  </w:num>
  <w:num w:numId="9">
    <w:abstractNumId w:val="13"/>
  </w:num>
  <w:num w:numId="10">
    <w:abstractNumId w:val="0"/>
  </w:num>
  <w:num w:numId="11">
    <w:abstractNumId w:val="5"/>
  </w:num>
  <w:num w:numId="12">
    <w:abstractNumId w:val="10"/>
  </w:num>
  <w:num w:numId="13">
    <w:abstractNumId w:val="7"/>
  </w:num>
  <w:num w:numId="14">
    <w:abstractNumId w:val="3"/>
  </w:num>
  <w:num w:numId="15">
    <w:abstractNumId w:val="15"/>
  </w:num>
  <w:num w:numId="16">
    <w:abstractNumId w:val="4"/>
  </w:num>
  <w:num w:numId="17">
    <w:abstractNumId w:val="6"/>
  </w:num>
  <w:num w:numId="18">
    <w:abstractNumId w:val="2"/>
  </w:num>
  <w:num w:numId="19">
    <w:abstractNumId w:val="11"/>
  </w:num>
  <w:num w:numId="20">
    <w:abstractNumId w:val="16"/>
  </w:num>
  <w:num w:numId="21">
    <w:abstractNumId w:val="1"/>
  </w:num>
  <w:num w:numId="22">
    <w:abstractNumId w:val="16"/>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D1A"/>
    <w:rsid w:val="00002C2B"/>
    <w:rsid w:val="00003AF4"/>
    <w:rsid w:val="00004FDC"/>
    <w:rsid w:val="000051DA"/>
    <w:rsid w:val="00011084"/>
    <w:rsid w:val="00011EC9"/>
    <w:rsid w:val="00016E2F"/>
    <w:rsid w:val="0002101C"/>
    <w:rsid w:val="0002445A"/>
    <w:rsid w:val="00024906"/>
    <w:rsid w:val="000356AA"/>
    <w:rsid w:val="000356BE"/>
    <w:rsid w:val="00035FA5"/>
    <w:rsid w:val="0004486D"/>
    <w:rsid w:val="000460F4"/>
    <w:rsid w:val="00050A25"/>
    <w:rsid w:val="00051871"/>
    <w:rsid w:val="000542B1"/>
    <w:rsid w:val="000544AC"/>
    <w:rsid w:val="00054E5B"/>
    <w:rsid w:val="00057C6D"/>
    <w:rsid w:val="0006298B"/>
    <w:rsid w:val="00062C42"/>
    <w:rsid w:val="00066BCD"/>
    <w:rsid w:val="00066E1D"/>
    <w:rsid w:val="0006707F"/>
    <w:rsid w:val="0006744A"/>
    <w:rsid w:val="00070D27"/>
    <w:rsid w:val="00077E4E"/>
    <w:rsid w:val="00082B8C"/>
    <w:rsid w:val="00083036"/>
    <w:rsid w:val="00085164"/>
    <w:rsid w:val="00085EE2"/>
    <w:rsid w:val="0009014F"/>
    <w:rsid w:val="00092B17"/>
    <w:rsid w:val="00093CFB"/>
    <w:rsid w:val="00093FDA"/>
    <w:rsid w:val="0009475B"/>
    <w:rsid w:val="00094E17"/>
    <w:rsid w:val="00096619"/>
    <w:rsid w:val="000969B7"/>
    <w:rsid w:val="000A1D44"/>
    <w:rsid w:val="000A2347"/>
    <w:rsid w:val="000A2997"/>
    <w:rsid w:val="000A3004"/>
    <w:rsid w:val="000A70BF"/>
    <w:rsid w:val="000B54D7"/>
    <w:rsid w:val="000B5751"/>
    <w:rsid w:val="000B5A64"/>
    <w:rsid w:val="000B5AAB"/>
    <w:rsid w:val="000C0C1D"/>
    <w:rsid w:val="000C0E5F"/>
    <w:rsid w:val="000C4218"/>
    <w:rsid w:val="000C73AC"/>
    <w:rsid w:val="000D04F8"/>
    <w:rsid w:val="000D167C"/>
    <w:rsid w:val="000D2CD5"/>
    <w:rsid w:val="000D3020"/>
    <w:rsid w:val="000D4AA7"/>
    <w:rsid w:val="000E09BC"/>
    <w:rsid w:val="000E467C"/>
    <w:rsid w:val="000E50C5"/>
    <w:rsid w:val="000E5BE7"/>
    <w:rsid w:val="000E5EFB"/>
    <w:rsid w:val="000E6B41"/>
    <w:rsid w:val="000E6CA0"/>
    <w:rsid w:val="000E6EE5"/>
    <w:rsid w:val="000F31CF"/>
    <w:rsid w:val="000F3CFC"/>
    <w:rsid w:val="000F5F22"/>
    <w:rsid w:val="00101957"/>
    <w:rsid w:val="00103ACD"/>
    <w:rsid w:val="00106831"/>
    <w:rsid w:val="001070AD"/>
    <w:rsid w:val="00107E42"/>
    <w:rsid w:val="00111DFF"/>
    <w:rsid w:val="0011385E"/>
    <w:rsid w:val="00113C60"/>
    <w:rsid w:val="00117C95"/>
    <w:rsid w:val="00121161"/>
    <w:rsid w:val="001262F2"/>
    <w:rsid w:val="00126AF8"/>
    <w:rsid w:val="00127B46"/>
    <w:rsid w:val="001338A1"/>
    <w:rsid w:val="00134543"/>
    <w:rsid w:val="0013602A"/>
    <w:rsid w:val="001378A3"/>
    <w:rsid w:val="00141A18"/>
    <w:rsid w:val="00141AE3"/>
    <w:rsid w:val="001438DC"/>
    <w:rsid w:val="00150236"/>
    <w:rsid w:val="001527DA"/>
    <w:rsid w:val="00154DE4"/>
    <w:rsid w:val="00155CC0"/>
    <w:rsid w:val="00157D99"/>
    <w:rsid w:val="00161F2A"/>
    <w:rsid w:val="0016645E"/>
    <w:rsid w:val="00171A5E"/>
    <w:rsid w:val="00171EE7"/>
    <w:rsid w:val="00173243"/>
    <w:rsid w:val="00174756"/>
    <w:rsid w:val="0017795A"/>
    <w:rsid w:val="00177F38"/>
    <w:rsid w:val="00180035"/>
    <w:rsid w:val="001804B8"/>
    <w:rsid w:val="0018205D"/>
    <w:rsid w:val="001825AA"/>
    <w:rsid w:val="00186007"/>
    <w:rsid w:val="00187559"/>
    <w:rsid w:val="00191716"/>
    <w:rsid w:val="0019442E"/>
    <w:rsid w:val="00195C5F"/>
    <w:rsid w:val="001965BE"/>
    <w:rsid w:val="001975E5"/>
    <w:rsid w:val="001A03C3"/>
    <w:rsid w:val="001A179E"/>
    <w:rsid w:val="001A238C"/>
    <w:rsid w:val="001A2731"/>
    <w:rsid w:val="001A3B68"/>
    <w:rsid w:val="001A50B3"/>
    <w:rsid w:val="001A7A03"/>
    <w:rsid w:val="001B0542"/>
    <w:rsid w:val="001B0ABE"/>
    <w:rsid w:val="001B4170"/>
    <w:rsid w:val="001B428A"/>
    <w:rsid w:val="001C0823"/>
    <w:rsid w:val="001C209D"/>
    <w:rsid w:val="001C6AA4"/>
    <w:rsid w:val="001C6C9A"/>
    <w:rsid w:val="001D0368"/>
    <w:rsid w:val="001D31A0"/>
    <w:rsid w:val="001D6A18"/>
    <w:rsid w:val="001D737F"/>
    <w:rsid w:val="001D7778"/>
    <w:rsid w:val="001E1567"/>
    <w:rsid w:val="001E47DF"/>
    <w:rsid w:val="001E5EA6"/>
    <w:rsid w:val="001E603C"/>
    <w:rsid w:val="001F01EC"/>
    <w:rsid w:val="001F27D1"/>
    <w:rsid w:val="001F60D9"/>
    <w:rsid w:val="001F70FF"/>
    <w:rsid w:val="00200122"/>
    <w:rsid w:val="002045D5"/>
    <w:rsid w:val="002048F2"/>
    <w:rsid w:val="002056B0"/>
    <w:rsid w:val="00205A7B"/>
    <w:rsid w:val="00211019"/>
    <w:rsid w:val="002122DA"/>
    <w:rsid w:val="00217EBF"/>
    <w:rsid w:val="00220D7F"/>
    <w:rsid w:val="002245B9"/>
    <w:rsid w:val="00224BFE"/>
    <w:rsid w:val="00224D85"/>
    <w:rsid w:val="00225242"/>
    <w:rsid w:val="002254E5"/>
    <w:rsid w:val="00225D55"/>
    <w:rsid w:val="00230227"/>
    <w:rsid w:val="00230F6B"/>
    <w:rsid w:val="00232304"/>
    <w:rsid w:val="002324DA"/>
    <w:rsid w:val="00232D79"/>
    <w:rsid w:val="0023328C"/>
    <w:rsid w:val="002340D5"/>
    <w:rsid w:val="00234E1D"/>
    <w:rsid w:val="00235288"/>
    <w:rsid w:val="00235B37"/>
    <w:rsid w:val="0023674A"/>
    <w:rsid w:val="0023746F"/>
    <w:rsid w:val="00237E31"/>
    <w:rsid w:val="00241179"/>
    <w:rsid w:val="00241F78"/>
    <w:rsid w:val="00242E07"/>
    <w:rsid w:val="00243E42"/>
    <w:rsid w:val="00246B61"/>
    <w:rsid w:val="00253084"/>
    <w:rsid w:val="00253DB4"/>
    <w:rsid w:val="002541F6"/>
    <w:rsid w:val="00257A68"/>
    <w:rsid w:val="00257EE7"/>
    <w:rsid w:val="002607C0"/>
    <w:rsid w:val="0026691B"/>
    <w:rsid w:val="00266978"/>
    <w:rsid w:val="00274011"/>
    <w:rsid w:val="0027668A"/>
    <w:rsid w:val="00276D5A"/>
    <w:rsid w:val="002805EA"/>
    <w:rsid w:val="00280ABD"/>
    <w:rsid w:val="002813AA"/>
    <w:rsid w:val="00282683"/>
    <w:rsid w:val="00282D4C"/>
    <w:rsid w:val="0028470B"/>
    <w:rsid w:val="002862B3"/>
    <w:rsid w:val="00292310"/>
    <w:rsid w:val="00292B5A"/>
    <w:rsid w:val="00294D73"/>
    <w:rsid w:val="00294EFC"/>
    <w:rsid w:val="002963DD"/>
    <w:rsid w:val="002965E1"/>
    <w:rsid w:val="002A0436"/>
    <w:rsid w:val="002A107E"/>
    <w:rsid w:val="002A2803"/>
    <w:rsid w:val="002A3695"/>
    <w:rsid w:val="002A43A9"/>
    <w:rsid w:val="002A4440"/>
    <w:rsid w:val="002A4F93"/>
    <w:rsid w:val="002A7F91"/>
    <w:rsid w:val="002B1E50"/>
    <w:rsid w:val="002B29B3"/>
    <w:rsid w:val="002B3DBA"/>
    <w:rsid w:val="002C1655"/>
    <w:rsid w:val="002C3AF6"/>
    <w:rsid w:val="002C4166"/>
    <w:rsid w:val="002C44EA"/>
    <w:rsid w:val="002C65FA"/>
    <w:rsid w:val="002C7ED8"/>
    <w:rsid w:val="002D02BA"/>
    <w:rsid w:val="002D1FC9"/>
    <w:rsid w:val="002D3259"/>
    <w:rsid w:val="002D4E3C"/>
    <w:rsid w:val="002D6FE5"/>
    <w:rsid w:val="002D7C64"/>
    <w:rsid w:val="002E1AA0"/>
    <w:rsid w:val="002E2D56"/>
    <w:rsid w:val="002E62E6"/>
    <w:rsid w:val="002F2FA0"/>
    <w:rsid w:val="002F43A6"/>
    <w:rsid w:val="002F7B65"/>
    <w:rsid w:val="00305E9A"/>
    <w:rsid w:val="00306C69"/>
    <w:rsid w:val="00307938"/>
    <w:rsid w:val="00307DF3"/>
    <w:rsid w:val="00310A7F"/>
    <w:rsid w:val="00311631"/>
    <w:rsid w:val="00316875"/>
    <w:rsid w:val="003177E3"/>
    <w:rsid w:val="00321E1E"/>
    <w:rsid w:val="0033036E"/>
    <w:rsid w:val="00331305"/>
    <w:rsid w:val="00332D9E"/>
    <w:rsid w:val="00332FC0"/>
    <w:rsid w:val="003365F7"/>
    <w:rsid w:val="00336660"/>
    <w:rsid w:val="00336E89"/>
    <w:rsid w:val="00341311"/>
    <w:rsid w:val="00342DFB"/>
    <w:rsid w:val="00343A25"/>
    <w:rsid w:val="00344A85"/>
    <w:rsid w:val="003465BF"/>
    <w:rsid w:val="00350D30"/>
    <w:rsid w:val="00351E33"/>
    <w:rsid w:val="003530BD"/>
    <w:rsid w:val="00353542"/>
    <w:rsid w:val="00354445"/>
    <w:rsid w:val="003607B9"/>
    <w:rsid w:val="00360C96"/>
    <w:rsid w:val="003638FF"/>
    <w:rsid w:val="003648DF"/>
    <w:rsid w:val="003652EC"/>
    <w:rsid w:val="00365347"/>
    <w:rsid w:val="003654B8"/>
    <w:rsid w:val="00365A9B"/>
    <w:rsid w:val="00367F5A"/>
    <w:rsid w:val="00375BF0"/>
    <w:rsid w:val="003769E7"/>
    <w:rsid w:val="00377251"/>
    <w:rsid w:val="00381C8C"/>
    <w:rsid w:val="00385821"/>
    <w:rsid w:val="0038650E"/>
    <w:rsid w:val="003878E8"/>
    <w:rsid w:val="00390CD4"/>
    <w:rsid w:val="0039300B"/>
    <w:rsid w:val="0039461F"/>
    <w:rsid w:val="003959CF"/>
    <w:rsid w:val="00397C0C"/>
    <w:rsid w:val="003A32CD"/>
    <w:rsid w:val="003A429F"/>
    <w:rsid w:val="003A5055"/>
    <w:rsid w:val="003A7FAA"/>
    <w:rsid w:val="003B14C5"/>
    <w:rsid w:val="003B207C"/>
    <w:rsid w:val="003B243F"/>
    <w:rsid w:val="003B283B"/>
    <w:rsid w:val="003B3D1B"/>
    <w:rsid w:val="003B5811"/>
    <w:rsid w:val="003B7C3F"/>
    <w:rsid w:val="003C0C68"/>
    <w:rsid w:val="003C653B"/>
    <w:rsid w:val="003C66CB"/>
    <w:rsid w:val="003C72E3"/>
    <w:rsid w:val="003D42CF"/>
    <w:rsid w:val="003D45B3"/>
    <w:rsid w:val="003D70C1"/>
    <w:rsid w:val="003E0703"/>
    <w:rsid w:val="003E20A0"/>
    <w:rsid w:val="003E27F7"/>
    <w:rsid w:val="003E3BF0"/>
    <w:rsid w:val="003E5BF9"/>
    <w:rsid w:val="003E5D03"/>
    <w:rsid w:val="003F166A"/>
    <w:rsid w:val="003F7A93"/>
    <w:rsid w:val="004016D7"/>
    <w:rsid w:val="00402E3B"/>
    <w:rsid w:val="00403044"/>
    <w:rsid w:val="004073C4"/>
    <w:rsid w:val="00413F3A"/>
    <w:rsid w:val="004142D1"/>
    <w:rsid w:val="004149C3"/>
    <w:rsid w:val="004150F1"/>
    <w:rsid w:val="00415CDA"/>
    <w:rsid w:val="004207D1"/>
    <w:rsid w:val="00423597"/>
    <w:rsid w:val="00423DFF"/>
    <w:rsid w:val="00424479"/>
    <w:rsid w:val="00424D19"/>
    <w:rsid w:val="00426F8A"/>
    <w:rsid w:val="00427EC2"/>
    <w:rsid w:val="00432949"/>
    <w:rsid w:val="004351F8"/>
    <w:rsid w:val="004360F2"/>
    <w:rsid w:val="00436238"/>
    <w:rsid w:val="00441923"/>
    <w:rsid w:val="00443707"/>
    <w:rsid w:val="004443DE"/>
    <w:rsid w:val="00444A91"/>
    <w:rsid w:val="004451BA"/>
    <w:rsid w:val="0044544A"/>
    <w:rsid w:val="004457C0"/>
    <w:rsid w:val="00446489"/>
    <w:rsid w:val="00447E1C"/>
    <w:rsid w:val="00450BBA"/>
    <w:rsid w:val="00450E21"/>
    <w:rsid w:val="0045145B"/>
    <w:rsid w:val="0045149B"/>
    <w:rsid w:val="00453D0C"/>
    <w:rsid w:val="00457645"/>
    <w:rsid w:val="0046028D"/>
    <w:rsid w:val="0046036D"/>
    <w:rsid w:val="00460914"/>
    <w:rsid w:val="0046134A"/>
    <w:rsid w:val="004659F6"/>
    <w:rsid w:val="00465C42"/>
    <w:rsid w:val="00466260"/>
    <w:rsid w:val="004674CD"/>
    <w:rsid w:val="00467837"/>
    <w:rsid w:val="004719DF"/>
    <w:rsid w:val="0047515E"/>
    <w:rsid w:val="00475D3B"/>
    <w:rsid w:val="004769C9"/>
    <w:rsid w:val="00481052"/>
    <w:rsid w:val="00484803"/>
    <w:rsid w:val="00484C01"/>
    <w:rsid w:val="00486220"/>
    <w:rsid w:val="00487AC6"/>
    <w:rsid w:val="004905AD"/>
    <w:rsid w:val="00490854"/>
    <w:rsid w:val="00495BE6"/>
    <w:rsid w:val="004A25DB"/>
    <w:rsid w:val="004A322C"/>
    <w:rsid w:val="004A4448"/>
    <w:rsid w:val="004A4BA5"/>
    <w:rsid w:val="004A52C1"/>
    <w:rsid w:val="004A5F56"/>
    <w:rsid w:val="004A6D1A"/>
    <w:rsid w:val="004B0420"/>
    <w:rsid w:val="004B2C89"/>
    <w:rsid w:val="004B44CB"/>
    <w:rsid w:val="004B4C68"/>
    <w:rsid w:val="004B67CA"/>
    <w:rsid w:val="004B67CE"/>
    <w:rsid w:val="004C0254"/>
    <w:rsid w:val="004C23D5"/>
    <w:rsid w:val="004C25B5"/>
    <w:rsid w:val="004C4CB5"/>
    <w:rsid w:val="004C6E10"/>
    <w:rsid w:val="004C7EFF"/>
    <w:rsid w:val="004D16D8"/>
    <w:rsid w:val="004D20FE"/>
    <w:rsid w:val="004D3154"/>
    <w:rsid w:val="004D368C"/>
    <w:rsid w:val="004D506F"/>
    <w:rsid w:val="004E068B"/>
    <w:rsid w:val="004E0FC9"/>
    <w:rsid w:val="004E3237"/>
    <w:rsid w:val="004E3B9D"/>
    <w:rsid w:val="004E6705"/>
    <w:rsid w:val="004E6A4C"/>
    <w:rsid w:val="004E73A0"/>
    <w:rsid w:val="004F3663"/>
    <w:rsid w:val="004F3B25"/>
    <w:rsid w:val="004F7765"/>
    <w:rsid w:val="004F7820"/>
    <w:rsid w:val="00500C60"/>
    <w:rsid w:val="00500EAE"/>
    <w:rsid w:val="00501DF2"/>
    <w:rsid w:val="005063C3"/>
    <w:rsid w:val="005070D9"/>
    <w:rsid w:val="00515E97"/>
    <w:rsid w:val="0051672B"/>
    <w:rsid w:val="005173DB"/>
    <w:rsid w:val="0051771F"/>
    <w:rsid w:val="00520497"/>
    <w:rsid w:val="005204F5"/>
    <w:rsid w:val="00521A51"/>
    <w:rsid w:val="005224AF"/>
    <w:rsid w:val="00525A30"/>
    <w:rsid w:val="00525D5A"/>
    <w:rsid w:val="00526AC4"/>
    <w:rsid w:val="00530976"/>
    <w:rsid w:val="00534BFE"/>
    <w:rsid w:val="00537CE9"/>
    <w:rsid w:val="00537E84"/>
    <w:rsid w:val="00540F6D"/>
    <w:rsid w:val="00541051"/>
    <w:rsid w:val="005426C6"/>
    <w:rsid w:val="00543E48"/>
    <w:rsid w:val="00543F00"/>
    <w:rsid w:val="005470C5"/>
    <w:rsid w:val="00550FBF"/>
    <w:rsid w:val="0055197A"/>
    <w:rsid w:val="0055494C"/>
    <w:rsid w:val="0055585D"/>
    <w:rsid w:val="005559F1"/>
    <w:rsid w:val="005635AE"/>
    <w:rsid w:val="005644BB"/>
    <w:rsid w:val="005656C3"/>
    <w:rsid w:val="00565DEC"/>
    <w:rsid w:val="00566024"/>
    <w:rsid w:val="0057118A"/>
    <w:rsid w:val="00573213"/>
    <w:rsid w:val="0057389C"/>
    <w:rsid w:val="0057630B"/>
    <w:rsid w:val="00576A5B"/>
    <w:rsid w:val="0057711E"/>
    <w:rsid w:val="005805B3"/>
    <w:rsid w:val="00581C59"/>
    <w:rsid w:val="00581D6A"/>
    <w:rsid w:val="00581FAE"/>
    <w:rsid w:val="005826DB"/>
    <w:rsid w:val="00582E6D"/>
    <w:rsid w:val="00592ADE"/>
    <w:rsid w:val="00593FC5"/>
    <w:rsid w:val="005960AE"/>
    <w:rsid w:val="0059657B"/>
    <w:rsid w:val="005A07B8"/>
    <w:rsid w:val="005A1CB1"/>
    <w:rsid w:val="005A26E6"/>
    <w:rsid w:val="005A3BD3"/>
    <w:rsid w:val="005A4632"/>
    <w:rsid w:val="005A4EB6"/>
    <w:rsid w:val="005A61D1"/>
    <w:rsid w:val="005A75B9"/>
    <w:rsid w:val="005A78D6"/>
    <w:rsid w:val="005A7E20"/>
    <w:rsid w:val="005B0CBD"/>
    <w:rsid w:val="005B1F6E"/>
    <w:rsid w:val="005B29B5"/>
    <w:rsid w:val="005B7E5D"/>
    <w:rsid w:val="005B7EF8"/>
    <w:rsid w:val="005C35E4"/>
    <w:rsid w:val="005C539F"/>
    <w:rsid w:val="005C5720"/>
    <w:rsid w:val="005C5B16"/>
    <w:rsid w:val="005C709C"/>
    <w:rsid w:val="005D1014"/>
    <w:rsid w:val="005D110D"/>
    <w:rsid w:val="005D2505"/>
    <w:rsid w:val="005D426F"/>
    <w:rsid w:val="005D65CB"/>
    <w:rsid w:val="005E0025"/>
    <w:rsid w:val="005E33A7"/>
    <w:rsid w:val="005E5FDA"/>
    <w:rsid w:val="005E65DE"/>
    <w:rsid w:val="005E7242"/>
    <w:rsid w:val="005E7542"/>
    <w:rsid w:val="005E7EE1"/>
    <w:rsid w:val="005F1BBA"/>
    <w:rsid w:val="005F3A2D"/>
    <w:rsid w:val="005F51EA"/>
    <w:rsid w:val="00600104"/>
    <w:rsid w:val="006016E4"/>
    <w:rsid w:val="00610857"/>
    <w:rsid w:val="00611698"/>
    <w:rsid w:val="0061281A"/>
    <w:rsid w:val="006137CF"/>
    <w:rsid w:val="00613CC5"/>
    <w:rsid w:val="006142EA"/>
    <w:rsid w:val="006154EF"/>
    <w:rsid w:val="00615E9D"/>
    <w:rsid w:val="0061698A"/>
    <w:rsid w:val="00620866"/>
    <w:rsid w:val="006265C8"/>
    <w:rsid w:val="006326BD"/>
    <w:rsid w:val="00632F99"/>
    <w:rsid w:val="006350B4"/>
    <w:rsid w:val="00635D2A"/>
    <w:rsid w:val="0063619C"/>
    <w:rsid w:val="006366A4"/>
    <w:rsid w:val="00636BD2"/>
    <w:rsid w:val="006371A9"/>
    <w:rsid w:val="0064043D"/>
    <w:rsid w:val="006407A6"/>
    <w:rsid w:val="0064209E"/>
    <w:rsid w:val="00643602"/>
    <w:rsid w:val="006444E3"/>
    <w:rsid w:val="006451E6"/>
    <w:rsid w:val="00646487"/>
    <w:rsid w:val="006478F3"/>
    <w:rsid w:val="00654678"/>
    <w:rsid w:val="0065550D"/>
    <w:rsid w:val="0065562E"/>
    <w:rsid w:val="00656FB5"/>
    <w:rsid w:val="00660CA8"/>
    <w:rsid w:val="0066235C"/>
    <w:rsid w:val="00662950"/>
    <w:rsid w:val="00665318"/>
    <w:rsid w:val="00667DF2"/>
    <w:rsid w:val="006706F3"/>
    <w:rsid w:val="00670876"/>
    <w:rsid w:val="00670DBC"/>
    <w:rsid w:val="00674240"/>
    <w:rsid w:val="00674302"/>
    <w:rsid w:val="00676963"/>
    <w:rsid w:val="00677C70"/>
    <w:rsid w:val="00677CF9"/>
    <w:rsid w:val="006868EB"/>
    <w:rsid w:val="006869F7"/>
    <w:rsid w:val="00686ABC"/>
    <w:rsid w:val="00694B8F"/>
    <w:rsid w:val="00695900"/>
    <w:rsid w:val="00696CFD"/>
    <w:rsid w:val="00697815"/>
    <w:rsid w:val="006A16B9"/>
    <w:rsid w:val="006A1B1F"/>
    <w:rsid w:val="006A29DD"/>
    <w:rsid w:val="006A34B4"/>
    <w:rsid w:val="006A35F0"/>
    <w:rsid w:val="006A4333"/>
    <w:rsid w:val="006A4D07"/>
    <w:rsid w:val="006A5643"/>
    <w:rsid w:val="006A6E98"/>
    <w:rsid w:val="006A710B"/>
    <w:rsid w:val="006B133A"/>
    <w:rsid w:val="006B1461"/>
    <w:rsid w:val="006B249E"/>
    <w:rsid w:val="006B4111"/>
    <w:rsid w:val="006B4F7D"/>
    <w:rsid w:val="006D1F0A"/>
    <w:rsid w:val="006D22B8"/>
    <w:rsid w:val="006D48C9"/>
    <w:rsid w:val="006D7E38"/>
    <w:rsid w:val="006E05B9"/>
    <w:rsid w:val="006E2C87"/>
    <w:rsid w:val="006E3A05"/>
    <w:rsid w:val="006E5681"/>
    <w:rsid w:val="006E7E7E"/>
    <w:rsid w:val="006F0B98"/>
    <w:rsid w:val="006F24ED"/>
    <w:rsid w:val="006F317F"/>
    <w:rsid w:val="006F377D"/>
    <w:rsid w:val="006F47CD"/>
    <w:rsid w:val="006F7959"/>
    <w:rsid w:val="00700708"/>
    <w:rsid w:val="007008CB"/>
    <w:rsid w:val="0070213E"/>
    <w:rsid w:val="00702170"/>
    <w:rsid w:val="00703B76"/>
    <w:rsid w:val="0070502A"/>
    <w:rsid w:val="00705DD2"/>
    <w:rsid w:val="00707F46"/>
    <w:rsid w:val="007127EA"/>
    <w:rsid w:val="0071556F"/>
    <w:rsid w:val="00717F6A"/>
    <w:rsid w:val="007226E7"/>
    <w:rsid w:val="007274FF"/>
    <w:rsid w:val="00727F90"/>
    <w:rsid w:val="007347BF"/>
    <w:rsid w:val="007368AE"/>
    <w:rsid w:val="007373CB"/>
    <w:rsid w:val="00740F3D"/>
    <w:rsid w:val="00741692"/>
    <w:rsid w:val="00747208"/>
    <w:rsid w:val="0075293A"/>
    <w:rsid w:val="007548F0"/>
    <w:rsid w:val="00755E24"/>
    <w:rsid w:val="007641F8"/>
    <w:rsid w:val="00766966"/>
    <w:rsid w:val="00767225"/>
    <w:rsid w:val="00771BE1"/>
    <w:rsid w:val="007739AA"/>
    <w:rsid w:val="007744BE"/>
    <w:rsid w:val="0077590D"/>
    <w:rsid w:val="00777149"/>
    <w:rsid w:val="00777DCF"/>
    <w:rsid w:val="00781714"/>
    <w:rsid w:val="00782A0A"/>
    <w:rsid w:val="007846F3"/>
    <w:rsid w:val="00784DF4"/>
    <w:rsid w:val="0078568C"/>
    <w:rsid w:val="00786744"/>
    <w:rsid w:val="0079379E"/>
    <w:rsid w:val="0079399F"/>
    <w:rsid w:val="0079466D"/>
    <w:rsid w:val="00795215"/>
    <w:rsid w:val="00796891"/>
    <w:rsid w:val="007A694D"/>
    <w:rsid w:val="007B16B4"/>
    <w:rsid w:val="007B71A1"/>
    <w:rsid w:val="007C06F5"/>
    <w:rsid w:val="007C245C"/>
    <w:rsid w:val="007C2469"/>
    <w:rsid w:val="007C53A9"/>
    <w:rsid w:val="007C7604"/>
    <w:rsid w:val="007D02E6"/>
    <w:rsid w:val="007D29C8"/>
    <w:rsid w:val="007D31BD"/>
    <w:rsid w:val="007D336F"/>
    <w:rsid w:val="007D369E"/>
    <w:rsid w:val="007D4A9B"/>
    <w:rsid w:val="007E0274"/>
    <w:rsid w:val="007E3474"/>
    <w:rsid w:val="007E3E51"/>
    <w:rsid w:val="007E3F24"/>
    <w:rsid w:val="007E420B"/>
    <w:rsid w:val="007E5BA8"/>
    <w:rsid w:val="007E78B7"/>
    <w:rsid w:val="007F38FF"/>
    <w:rsid w:val="007F4D46"/>
    <w:rsid w:val="007F5365"/>
    <w:rsid w:val="007F6F30"/>
    <w:rsid w:val="00801D88"/>
    <w:rsid w:val="008044DF"/>
    <w:rsid w:val="00810DE9"/>
    <w:rsid w:val="0081268D"/>
    <w:rsid w:val="00813019"/>
    <w:rsid w:val="00814B48"/>
    <w:rsid w:val="00814CE4"/>
    <w:rsid w:val="00815002"/>
    <w:rsid w:val="008205D4"/>
    <w:rsid w:val="00825263"/>
    <w:rsid w:val="008329E0"/>
    <w:rsid w:val="00835626"/>
    <w:rsid w:val="0083671D"/>
    <w:rsid w:val="00837D0F"/>
    <w:rsid w:val="00843682"/>
    <w:rsid w:val="00845C9F"/>
    <w:rsid w:val="008473B5"/>
    <w:rsid w:val="00850068"/>
    <w:rsid w:val="00850F38"/>
    <w:rsid w:val="008510CD"/>
    <w:rsid w:val="008530A9"/>
    <w:rsid w:val="00853500"/>
    <w:rsid w:val="0085583E"/>
    <w:rsid w:val="00860223"/>
    <w:rsid w:val="0086428A"/>
    <w:rsid w:val="00865529"/>
    <w:rsid w:val="008669D5"/>
    <w:rsid w:val="00867175"/>
    <w:rsid w:val="00867DDD"/>
    <w:rsid w:val="00870582"/>
    <w:rsid w:val="0087084D"/>
    <w:rsid w:val="008720A6"/>
    <w:rsid w:val="00873599"/>
    <w:rsid w:val="00875018"/>
    <w:rsid w:val="0087564C"/>
    <w:rsid w:val="00875718"/>
    <w:rsid w:val="00876572"/>
    <w:rsid w:val="00876EF6"/>
    <w:rsid w:val="00880342"/>
    <w:rsid w:val="008806D5"/>
    <w:rsid w:val="00882FDA"/>
    <w:rsid w:val="00885567"/>
    <w:rsid w:val="00885973"/>
    <w:rsid w:val="00894B94"/>
    <w:rsid w:val="0089513B"/>
    <w:rsid w:val="00896D28"/>
    <w:rsid w:val="0089751D"/>
    <w:rsid w:val="00897676"/>
    <w:rsid w:val="008A15FD"/>
    <w:rsid w:val="008A27EF"/>
    <w:rsid w:val="008A28C6"/>
    <w:rsid w:val="008A2B75"/>
    <w:rsid w:val="008A468B"/>
    <w:rsid w:val="008A4E34"/>
    <w:rsid w:val="008A5539"/>
    <w:rsid w:val="008A5D2D"/>
    <w:rsid w:val="008A7067"/>
    <w:rsid w:val="008B2AE6"/>
    <w:rsid w:val="008B792F"/>
    <w:rsid w:val="008C21C2"/>
    <w:rsid w:val="008C2965"/>
    <w:rsid w:val="008D38E2"/>
    <w:rsid w:val="008D3BC3"/>
    <w:rsid w:val="008D3F90"/>
    <w:rsid w:val="008D445F"/>
    <w:rsid w:val="008D66DB"/>
    <w:rsid w:val="008D6BBF"/>
    <w:rsid w:val="008D7774"/>
    <w:rsid w:val="008E0C41"/>
    <w:rsid w:val="008E2766"/>
    <w:rsid w:val="008E341B"/>
    <w:rsid w:val="008E46AA"/>
    <w:rsid w:val="008E4CED"/>
    <w:rsid w:val="008E5BDA"/>
    <w:rsid w:val="008E6B43"/>
    <w:rsid w:val="008E708E"/>
    <w:rsid w:val="008F0D73"/>
    <w:rsid w:val="008F258C"/>
    <w:rsid w:val="008F269F"/>
    <w:rsid w:val="008F59E8"/>
    <w:rsid w:val="00900AC6"/>
    <w:rsid w:val="00900D35"/>
    <w:rsid w:val="00906B5A"/>
    <w:rsid w:val="009073A3"/>
    <w:rsid w:val="009079D9"/>
    <w:rsid w:val="009122B5"/>
    <w:rsid w:val="009158A3"/>
    <w:rsid w:val="00917129"/>
    <w:rsid w:val="009176B9"/>
    <w:rsid w:val="00920C70"/>
    <w:rsid w:val="00920D8C"/>
    <w:rsid w:val="00921AA6"/>
    <w:rsid w:val="00922AE1"/>
    <w:rsid w:val="00923E26"/>
    <w:rsid w:val="009256D2"/>
    <w:rsid w:val="009258CA"/>
    <w:rsid w:val="00926456"/>
    <w:rsid w:val="00927234"/>
    <w:rsid w:val="00930F06"/>
    <w:rsid w:val="00933BD0"/>
    <w:rsid w:val="0093767E"/>
    <w:rsid w:val="00937D88"/>
    <w:rsid w:val="009429C3"/>
    <w:rsid w:val="00946085"/>
    <w:rsid w:val="009465CA"/>
    <w:rsid w:val="00947825"/>
    <w:rsid w:val="00952DD4"/>
    <w:rsid w:val="0095318C"/>
    <w:rsid w:val="00960D1F"/>
    <w:rsid w:val="00961732"/>
    <w:rsid w:val="009638D0"/>
    <w:rsid w:val="0096558F"/>
    <w:rsid w:val="0096604E"/>
    <w:rsid w:val="00970DC1"/>
    <w:rsid w:val="00971EEC"/>
    <w:rsid w:val="0097510B"/>
    <w:rsid w:val="00975891"/>
    <w:rsid w:val="0098252F"/>
    <w:rsid w:val="00985830"/>
    <w:rsid w:val="00987DA1"/>
    <w:rsid w:val="0099022D"/>
    <w:rsid w:val="00991986"/>
    <w:rsid w:val="009928EE"/>
    <w:rsid w:val="00992BDA"/>
    <w:rsid w:val="00993065"/>
    <w:rsid w:val="00993288"/>
    <w:rsid w:val="00993726"/>
    <w:rsid w:val="00994373"/>
    <w:rsid w:val="009957A2"/>
    <w:rsid w:val="00996199"/>
    <w:rsid w:val="00996DC3"/>
    <w:rsid w:val="009A2237"/>
    <w:rsid w:val="009A46D1"/>
    <w:rsid w:val="009A4DC5"/>
    <w:rsid w:val="009A73E1"/>
    <w:rsid w:val="009A748E"/>
    <w:rsid w:val="009A7A93"/>
    <w:rsid w:val="009B0341"/>
    <w:rsid w:val="009B0D09"/>
    <w:rsid w:val="009B2142"/>
    <w:rsid w:val="009B28E8"/>
    <w:rsid w:val="009B4CAE"/>
    <w:rsid w:val="009B5873"/>
    <w:rsid w:val="009B7374"/>
    <w:rsid w:val="009C4481"/>
    <w:rsid w:val="009C486F"/>
    <w:rsid w:val="009C5401"/>
    <w:rsid w:val="009E3172"/>
    <w:rsid w:val="009E38BC"/>
    <w:rsid w:val="009E3DC9"/>
    <w:rsid w:val="009E5519"/>
    <w:rsid w:val="009E5571"/>
    <w:rsid w:val="009E7723"/>
    <w:rsid w:val="009E791C"/>
    <w:rsid w:val="009F00D5"/>
    <w:rsid w:val="009F1197"/>
    <w:rsid w:val="009F2D89"/>
    <w:rsid w:val="009F3043"/>
    <w:rsid w:val="009F3132"/>
    <w:rsid w:val="009F50C4"/>
    <w:rsid w:val="009F539C"/>
    <w:rsid w:val="009F6D8D"/>
    <w:rsid w:val="00A01CB2"/>
    <w:rsid w:val="00A02FF9"/>
    <w:rsid w:val="00A043CA"/>
    <w:rsid w:val="00A04B4E"/>
    <w:rsid w:val="00A054CC"/>
    <w:rsid w:val="00A06F51"/>
    <w:rsid w:val="00A10E17"/>
    <w:rsid w:val="00A12227"/>
    <w:rsid w:val="00A1347A"/>
    <w:rsid w:val="00A15FFD"/>
    <w:rsid w:val="00A16C52"/>
    <w:rsid w:val="00A205EE"/>
    <w:rsid w:val="00A20F1B"/>
    <w:rsid w:val="00A21BD3"/>
    <w:rsid w:val="00A2236E"/>
    <w:rsid w:val="00A25381"/>
    <w:rsid w:val="00A2545C"/>
    <w:rsid w:val="00A26059"/>
    <w:rsid w:val="00A26445"/>
    <w:rsid w:val="00A26447"/>
    <w:rsid w:val="00A30D85"/>
    <w:rsid w:val="00A30E50"/>
    <w:rsid w:val="00A3513D"/>
    <w:rsid w:val="00A353AC"/>
    <w:rsid w:val="00A354E3"/>
    <w:rsid w:val="00A362C8"/>
    <w:rsid w:val="00A36FB6"/>
    <w:rsid w:val="00A46BA6"/>
    <w:rsid w:val="00A4772B"/>
    <w:rsid w:val="00A536B6"/>
    <w:rsid w:val="00A53ECD"/>
    <w:rsid w:val="00A56F3A"/>
    <w:rsid w:val="00A5796D"/>
    <w:rsid w:val="00A63C8E"/>
    <w:rsid w:val="00A66467"/>
    <w:rsid w:val="00A723B9"/>
    <w:rsid w:val="00A745E8"/>
    <w:rsid w:val="00A76FA8"/>
    <w:rsid w:val="00A77D10"/>
    <w:rsid w:val="00A80CBC"/>
    <w:rsid w:val="00A81009"/>
    <w:rsid w:val="00A832DD"/>
    <w:rsid w:val="00A8554B"/>
    <w:rsid w:val="00A86090"/>
    <w:rsid w:val="00A86C7B"/>
    <w:rsid w:val="00A91222"/>
    <w:rsid w:val="00A94F9E"/>
    <w:rsid w:val="00A950FE"/>
    <w:rsid w:val="00AA2172"/>
    <w:rsid w:val="00AA35A3"/>
    <w:rsid w:val="00AA3B0B"/>
    <w:rsid w:val="00AA3D1F"/>
    <w:rsid w:val="00AA7509"/>
    <w:rsid w:val="00AB1BB4"/>
    <w:rsid w:val="00AB3543"/>
    <w:rsid w:val="00AB6C57"/>
    <w:rsid w:val="00AB7CEF"/>
    <w:rsid w:val="00AC163D"/>
    <w:rsid w:val="00AC4024"/>
    <w:rsid w:val="00AC4AA6"/>
    <w:rsid w:val="00AC5525"/>
    <w:rsid w:val="00AC5549"/>
    <w:rsid w:val="00AD0CA8"/>
    <w:rsid w:val="00AD58F6"/>
    <w:rsid w:val="00AD7F11"/>
    <w:rsid w:val="00AE3F86"/>
    <w:rsid w:val="00AE5001"/>
    <w:rsid w:val="00AE5234"/>
    <w:rsid w:val="00AE704F"/>
    <w:rsid w:val="00AE7946"/>
    <w:rsid w:val="00AF18FD"/>
    <w:rsid w:val="00AF33BD"/>
    <w:rsid w:val="00AF34DD"/>
    <w:rsid w:val="00AF7AF7"/>
    <w:rsid w:val="00B004BB"/>
    <w:rsid w:val="00B02986"/>
    <w:rsid w:val="00B04536"/>
    <w:rsid w:val="00B04941"/>
    <w:rsid w:val="00B05F36"/>
    <w:rsid w:val="00B10F3E"/>
    <w:rsid w:val="00B122B9"/>
    <w:rsid w:val="00B126D1"/>
    <w:rsid w:val="00B145AD"/>
    <w:rsid w:val="00B153E3"/>
    <w:rsid w:val="00B16E77"/>
    <w:rsid w:val="00B171BA"/>
    <w:rsid w:val="00B2376B"/>
    <w:rsid w:val="00B25CDD"/>
    <w:rsid w:val="00B273E0"/>
    <w:rsid w:val="00B306BB"/>
    <w:rsid w:val="00B30BEE"/>
    <w:rsid w:val="00B31781"/>
    <w:rsid w:val="00B31A21"/>
    <w:rsid w:val="00B329EB"/>
    <w:rsid w:val="00B366AD"/>
    <w:rsid w:val="00B37062"/>
    <w:rsid w:val="00B45243"/>
    <w:rsid w:val="00B45FD4"/>
    <w:rsid w:val="00B4657D"/>
    <w:rsid w:val="00B472A6"/>
    <w:rsid w:val="00B53651"/>
    <w:rsid w:val="00B53BA7"/>
    <w:rsid w:val="00B541F5"/>
    <w:rsid w:val="00B54AAF"/>
    <w:rsid w:val="00B554CF"/>
    <w:rsid w:val="00B5673D"/>
    <w:rsid w:val="00B62138"/>
    <w:rsid w:val="00B62E7C"/>
    <w:rsid w:val="00B63E84"/>
    <w:rsid w:val="00B6621A"/>
    <w:rsid w:val="00B70337"/>
    <w:rsid w:val="00B742A1"/>
    <w:rsid w:val="00B76457"/>
    <w:rsid w:val="00B765B6"/>
    <w:rsid w:val="00B772DA"/>
    <w:rsid w:val="00B77317"/>
    <w:rsid w:val="00B77AA9"/>
    <w:rsid w:val="00B850FB"/>
    <w:rsid w:val="00B8542B"/>
    <w:rsid w:val="00B95718"/>
    <w:rsid w:val="00B977DA"/>
    <w:rsid w:val="00B97E3A"/>
    <w:rsid w:val="00BA0EE0"/>
    <w:rsid w:val="00BA1F63"/>
    <w:rsid w:val="00BA294A"/>
    <w:rsid w:val="00BA2BD0"/>
    <w:rsid w:val="00BA3895"/>
    <w:rsid w:val="00BA5DD8"/>
    <w:rsid w:val="00BA74A4"/>
    <w:rsid w:val="00BB3B0C"/>
    <w:rsid w:val="00BB505C"/>
    <w:rsid w:val="00BB654B"/>
    <w:rsid w:val="00BB77CF"/>
    <w:rsid w:val="00BC1764"/>
    <w:rsid w:val="00BC4623"/>
    <w:rsid w:val="00BC7C07"/>
    <w:rsid w:val="00BD25D4"/>
    <w:rsid w:val="00BD5B58"/>
    <w:rsid w:val="00BD6349"/>
    <w:rsid w:val="00BD655B"/>
    <w:rsid w:val="00BD7194"/>
    <w:rsid w:val="00BE2FB2"/>
    <w:rsid w:val="00BE3C48"/>
    <w:rsid w:val="00BE3CD7"/>
    <w:rsid w:val="00BE53BD"/>
    <w:rsid w:val="00BE6DD8"/>
    <w:rsid w:val="00BE7CE7"/>
    <w:rsid w:val="00BF001F"/>
    <w:rsid w:val="00BF0A69"/>
    <w:rsid w:val="00BF6108"/>
    <w:rsid w:val="00BF6618"/>
    <w:rsid w:val="00BF6B9C"/>
    <w:rsid w:val="00C02CF0"/>
    <w:rsid w:val="00C11589"/>
    <w:rsid w:val="00C126F6"/>
    <w:rsid w:val="00C13BDF"/>
    <w:rsid w:val="00C14B17"/>
    <w:rsid w:val="00C16396"/>
    <w:rsid w:val="00C17043"/>
    <w:rsid w:val="00C17E1A"/>
    <w:rsid w:val="00C20D39"/>
    <w:rsid w:val="00C21922"/>
    <w:rsid w:val="00C24852"/>
    <w:rsid w:val="00C24D06"/>
    <w:rsid w:val="00C25F4A"/>
    <w:rsid w:val="00C265C3"/>
    <w:rsid w:val="00C318EC"/>
    <w:rsid w:val="00C365CB"/>
    <w:rsid w:val="00C36F16"/>
    <w:rsid w:val="00C37E31"/>
    <w:rsid w:val="00C40DBA"/>
    <w:rsid w:val="00C41DBC"/>
    <w:rsid w:val="00C42F7E"/>
    <w:rsid w:val="00C44E23"/>
    <w:rsid w:val="00C471D7"/>
    <w:rsid w:val="00C50538"/>
    <w:rsid w:val="00C51B69"/>
    <w:rsid w:val="00C52E12"/>
    <w:rsid w:val="00C543AE"/>
    <w:rsid w:val="00C56495"/>
    <w:rsid w:val="00C5737E"/>
    <w:rsid w:val="00C57601"/>
    <w:rsid w:val="00C57915"/>
    <w:rsid w:val="00C57E68"/>
    <w:rsid w:val="00C613EF"/>
    <w:rsid w:val="00C62B86"/>
    <w:rsid w:val="00C64589"/>
    <w:rsid w:val="00C64797"/>
    <w:rsid w:val="00C64828"/>
    <w:rsid w:val="00C64C88"/>
    <w:rsid w:val="00C664F2"/>
    <w:rsid w:val="00C66860"/>
    <w:rsid w:val="00C67D63"/>
    <w:rsid w:val="00C71540"/>
    <w:rsid w:val="00C71C3A"/>
    <w:rsid w:val="00C7373C"/>
    <w:rsid w:val="00C74269"/>
    <w:rsid w:val="00C7566A"/>
    <w:rsid w:val="00C81A94"/>
    <w:rsid w:val="00C82788"/>
    <w:rsid w:val="00C83900"/>
    <w:rsid w:val="00C844AE"/>
    <w:rsid w:val="00C85242"/>
    <w:rsid w:val="00C915E0"/>
    <w:rsid w:val="00C9177F"/>
    <w:rsid w:val="00C95DFB"/>
    <w:rsid w:val="00C965A9"/>
    <w:rsid w:val="00CA2011"/>
    <w:rsid w:val="00CA248E"/>
    <w:rsid w:val="00CA60F5"/>
    <w:rsid w:val="00CB0AC6"/>
    <w:rsid w:val="00CB285D"/>
    <w:rsid w:val="00CB3A54"/>
    <w:rsid w:val="00CB49C5"/>
    <w:rsid w:val="00CB5DFF"/>
    <w:rsid w:val="00CB5FAE"/>
    <w:rsid w:val="00CB6E61"/>
    <w:rsid w:val="00CC075E"/>
    <w:rsid w:val="00CC1AD6"/>
    <w:rsid w:val="00CC375C"/>
    <w:rsid w:val="00CC4073"/>
    <w:rsid w:val="00CC4E21"/>
    <w:rsid w:val="00CC777A"/>
    <w:rsid w:val="00CD58B2"/>
    <w:rsid w:val="00CD6F01"/>
    <w:rsid w:val="00CD76C1"/>
    <w:rsid w:val="00CE00DB"/>
    <w:rsid w:val="00CE0B8A"/>
    <w:rsid w:val="00CE1BBB"/>
    <w:rsid w:val="00CE3EEA"/>
    <w:rsid w:val="00CE4A09"/>
    <w:rsid w:val="00CE63C5"/>
    <w:rsid w:val="00CE728A"/>
    <w:rsid w:val="00CF13F2"/>
    <w:rsid w:val="00CF14B2"/>
    <w:rsid w:val="00CF1AA7"/>
    <w:rsid w:val="00CF2329"/>
    <w:rsid w:val="00CF2E69"/>
    <w:rsid w:val="00CF3BCC"/>
    <w:rsid w:val="00CF4399"/>
    <w:rsid w:val="00CF5FBF"/>
    <w:rsid w:val="00D00355"/>
    <w:rsid w:val="00D006C2"/>
    <w:rsid w:val="00D02781"/>
    <w:rsid w:val="00D04C1C"/>
    <w:rsid w:val="00D07EAE"/>
    <w:rsid w:val="00D14267"/>
    <w:rsid w:val="00D1459A"/>
    <w:rsid w:val="00D159DD"/>
    <w:rsid w:val="00D1745C"/>
    <w:rsid w:val="00D179DC"/>
    <w:rsid w:val="00D20D2C"/>
    <w:rsid w:val="00D23691"/>
    <w:rsid w:val="00D2520B"/>
    <w:rsid w:val="00D2611E"/>
    <w:rsid w:val="00D27D04"/>
    <w:rsid w:val="00D32F6F"/>
    <w:rsid w:val="00D3631A"/>
    <w:rsid w:val="00D37075"/>
    <w:rsid w:val="00D42C6E"/>
    <w:rsid w:val="00D445E1"/>
    <w:rsid w:val="00D54846"/>
    <w:rsid w:val="00D54D96"/>
    <w:rsid w:val="00D55625"/>
    <w:rsid w:val="00D57DDB"/>
    <w:rsid w:val="00D6157A"/>
    <w:rsid w:val="00D61BB7"/>
    <w:rsid w:val="00D6230B"/>
    <w:rsid w:val="00D62F2A"/>
    <w:rsid w:val="00D6563F"/>
    <w:rsid w:val="00D662CC"/>
    <w:rsid w:val="00D70093"/>
    <w:rsid w:val="00D708FF"/>
    <w:rsid w:val="00D70C22"/>
    <w:rsid w:val="00D7358E"/>
    <w:rsid w:val="00D73E0A"/>
    <w:rsid w:val="00D74002"/>
    <w:rsid w:val="00D7502E"/>
    <w:rsid w:val="00D76396"/>
    <w:rsid w:val="00D77216"/>
    <w:rsid w:val="00D813E7"/>
    <w:rsid w:val="00D82158"/>
    <w:rsid w:val="00D8252B"/>
    <w:rsid w:val="00D82FCE"/>
    <w:rsid w:val="00D8360C"/>
    <w:rsid w:val="00D84706"/>
    <w:rsid w:val="00D85269"/>
    <w:rsid w:val="00D90123"/>
    <w:rsid w:val="00D91C7E"/>
    <w:rsid w:val="00D9254A"/>
    <w:rsid w:val="00D9526A"/>
    <w:rsid w:val="00D9680B"/>
    <w:rsid w:val="00D97FFA"/>
    <w:rsid w:val="00DA4E2D"/>
    <w:rsid w:val="00DA7692"/>
    <w:rsid w:val="00DB63E2"/>
    <w:rsid w:val="00DB65E1"/>
    <w:rsid w:val="00DC02A1"/>
    <w:rsid w:val="00DC16B5"/>
    <w:rsid w:val="00DC1821"/>
    <w:rsid w:val="00DC3936"/>
    <w:rsid w:val="00DD0074"/>
    <w:rsid w:val="00DD2E03"/>
    <w:rsid w:val="00DD373A"/>
    <w:rsid w:val="00DD4C6C"/>
    <w:rsid w:val="00DD699B"/>
    <w:rsid w:val="00DD71B9"/>
    <w:rsid w:val="00DE00C8"/>
    <w:rsid w:val="00DE4D22"/>
    <w:rsid w:val="00DE5373"/>
    <w:rsid w:val="00DE5DF9"/>
    <w:rsid w:val="00DE621A"/>
    <w:rsid w:val="00DE7977"/>
    <w:rsid w:val="00DE7FAD"/>
    <w:rsid w:val="00DF074A"/>
    <w:rsid w:val="00DF2749"/>
    <w:rsid w:val="00E0001B"/>
    <w:rsid w:val="00E007E1"/>
    <w:rsid w:val="00E02940"/>
    <w:rsid w:val="00E05A2B"/>
    <w:rsid w:val="00E0665F"/>
    <w:rsid w:val="00E06F94"/>
    <w:rsid w:val="00E10290"/>
    <w:rsid w:val="00E11A79"/>
    <w:rsid w:val="00E139DE"/>
    <w:rsid w:val="00E13EA7"/>
    <w:rsid w:val="00E14871"/>
    <w:rsid w:val="00E20E9D"/>
    <w:rsid w:val="00E2135F"/>
    <w:rsid w:val="00E24980"/>
    <w:rsid w:val="00E276D9"/>
    <w:rsid w:val="00E32E09"/>
    <w:rsid w:val="00E33CFA"/>
    <w:rsid w:val="00E33FDC"/>
    <w:rsid w:val="00E40E9D"/>
    <w:rsid w:val="00E412BF"/>
    <w:rsid w:val="00E41902"/>
    <w:rsid w:val="00E42768"/>
    <w:rsid w:val="00E42998"/>
    <w:rsid w:val="00E448B8"/>
    <w:rsid w:val="00E45C28"/>
    <w:rsid w:val="00E47CEA"/>
    <w:rsid w:val="00E50171"/>
    <w:rsid w:val="00E57672"/>
    <w:rsid w:val="00E61491"/>
    <w:rsid w:val="00E61ABF"/>
    <w:rsid w:val="00E61EC1"/>
    <w:rsid w:val="00E7022D"/>
    <w:rsid w:val="00E70C14"/>
    <w:rsid w:val="00E72330"/>
    <w:rsid w:val="00E724DB"/>
    <w:rsid w:val="00E72934"/>
    <w:rsid w:val="00E74435"/>
    <w:rsid w:val="00E75BBF"/>
    <w:rsid w:val="00E76929"/>
    <w:rsid w:val="00E779E7"/>
    <w:rsid w:val="00E83D2A"/>
    <w:rsid w:val="00E83E70"/>
    <w:rsid w:val="00E84B3D"/>
    <w:rsid w:val="00E85E52"/>
    <w:rsid w:val="00E90991"/>
    <w:rsid w:val="00E90A7C"/>
    <w:rsid w:val="00E91450"/>
    <w:rsid w:val="00E92810"/>
    <w:rsid w:val="00E93283"/>
    <w:rsid w:val="00E9593A"/>
    <w:rsid w:val="00E964FB"/>
    <w:rsid w:val="00E9710E"/>
    <w:rsid w:val="00EA38AE"/>
    <w:rsid w:val="00EA3C4A"/>
    <w:rsid w:val="00EA6D8C"/>
    <w:rsid w:val="00EB0055"/>
    <w:rsid w:val="00EB0645"/>
    <w:rsid w:val="00EB4539"/>
    <w:rsid w:val="00EB4F5A"/>
    <w:rsid w:val="00EC118F"/>
    <w:rsid w:val="00EC1A66"/>
    <w:rsid w:val="00EC240A"/>
    <w:rsid w:val="00EC42B0"/>
    <w:rsid w:val="00EC5AD3"/>
    <w:rsid w:val="00EC5EF5"/>
    <w:rsid w:val="00EC63E0"/>
    <w:rsid w:val="00EC66DC"/>
    <w:rsid w:val="00EC6F90"/>
    <w:rsid w:val="00ED1135"/>
    <w:rsid w:val="00ED3967"/>
    <w:rsid w:val="00ED4F3C"/>
    <w:rsid w:val="00ED54F5"/>
    <w:rsid w:val="00ED6E75"/>
    <w:rsid w:val="00ED79C3"/>
    <w:rsid w:val="00EE0DB8"/>
    <w:rsid w:val="00EE1988"/>
    <w:rsid w:val="00EE1B6F"/>
    <w:rsid w:val="00EE2554"/>
    <w:rsid w:val="00EE2CC5"/>
    <w:rsid w:val="00EE2CCD"/>
    <w:rsid w:val="00EE3E13"/>
    <w:rsid w:val="00EE45AE"/>
    <w:rsid w:val="00EE6C36"/>
    <w:rsid w:val="00EF041B"/>
    <w:rsid w:val="00EF0F27"/>
    <w:rsid w:val="00EF38DF"/>
    <w:rsid w:val="00EF512D"/>
    <w:rsid w:val="00EF56A7"/>
    <w:rsid w:val="00EF6D7A"/>
    <w:rsid w:val="00EF7314"/>
    <w:rsid w:val="00F04DEF"/>
    <w:rsid w:val="00F119A3"/>
    <w:rsid w:val="00F12CCD"/>
    <w:rsid w:val="00F12F08"/>
    <w:rsid w:val="00F17A22"/>
    <w:rsid w:val="00F2221A"/>
    <w:rsid w:val="00F3100D"/>
    <w:rsid w:val="00F316F3"/>
    <w:rsid w:val="00F34218"/>
    <w:rsid w:val="00F3473F"/>
    <w:rsid w:val="00F3532D"/>
    <w:rsid w:val="00F36DFE"/>
    <w:rsid w:val="00F413AC"/>
    <w:rsid w:val="00F46CAE"/>
    <w:rsid w:val="00F475F8"/>
    <w:rsid w:val="00F50FD8"/>
    <w:rsid w:val="00F577D0"/>
    <w:rsid w:val="00F60A6F"/>
    <w:rsid w:val="00F60D6C"/>
    <w:rsid w:val="00F61007"/>
    <w:rsid w:val="00F62F5F"/>
    <w:rsid w:val="00F651C4"/>
    <w:rsid w:val="00F65AFF"/>
    <w:rsid w:val="00F66122"/>
    <w:rsid w:val="00F67087"/>
    <w:rsid w:val="00F72432"/>
    <w:rsid w:val="00F72FE4"/>
    <w:rsid w:val="00F756AC"/>
    <w:rsid w:val="00F7663F"/>
    <w:rsid w:val="00F778D6"/>
    <w:rsid w:val="00F81E70"/>
    <w:rsid w:val="00F8360E"/>
    <w:rsid w:val="00F8396F"/>
    <w:rsid w:val="00F85434"/>
    <w:rsid w:val="00F8591F"/>
    <w:rsid w:val="00F86BE3"/>
    <w:rsid w:val="00F86F1D"/>
    <w:rsid w:val="00F8710A"/>
    <w:rsid w:val="00F90AF4"/>
    <w:rsid w:val="00F91AFD"/>
    <w:rsid w:val="00F92A58"/>
    <w:rsid w:val="00F92F90"/>
    <w:rsid w:val="00F94CEA"/>
    <w:rsid w:val="00F9734D"/>
    <w:rsid w:val="00FA034B"/>
    <w:rsid w:val="00FA13E6"/>
    <w:rsid w:val="00FA368D"/>
    <w:rsid w:val="00FA3A55"/>
    <w:rsid w:val="00FA454B"/>
    <w:rsid w:val="00FA739A"/>
    <w:rsid w:val="00FB33F0"/>
    <w:rsid w:val="00FB5BB1"/>
    <w:rsid w:val="00FB6C73"/>
    <w:rsid w:val="00FC134F"/>
    <w:rsid w:val="00FC25AE"/>
    <w:rsid w:val="00FC36F5"/>
    <w:rsid w:val="00FC3B51"/>
    <w:rsid w:val="00FC3E04"/>
    <w:rsid w:val="00FC52D7"/>
    <w:rsid w:val="00FC6470"/>
    <w:rsid w:val="00FC7651"/>
    <w:rsid w:val="00FC7A19"/>
    <w:rsid w:val="00FD37CA"/>
    <w:rsid w:val="00FD3F8C"/>
    <w:rsid w:val="00FE2196"/>
    <w:rsid w:val="00FE3C03"/>
    <w:rsid w:val="00FE453C"/>
    <w:rsid w:val="00FE57AE"/>
    <w:rsid w:val="00FE68B1"/>
    <w:rsid w:val="00FF0B3D"/>
    <w:rsid w:val="00FF0B5B"/>
    <w:rsid w:val="00FF0CEB"/>
    <w:rsid w:val="00FF4CC8"/>
    <w:rsid w:val="00FF5E68"/>
    <w:rsid w:val="00FF790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3E3D6A"/>
  <w15:chartTrackingRefBased/>
  <w15:docId w15:val="{2AFFC739-C06F-4B3B-ACD8-9E5ADB695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Cs w:val="24"/>
      <w:lang w:val="en-US" w:eastAsia="en-US"/>
    </w:rPr>
  </w:style>
  <w:style w:type="paragraph" w:styleId="Heading1">
    <w:name w:val="heading 1"/>
    <w:basedOn w:val="Normal"/>
    <w:next w:val="Normal"/>
    <w:link w:val="Heading1Char"/>
    <w:autoRedefine/>
    <w:qFormat/>
    <w:rsid w:val="00697815"/>
    <w:pPr>
      <w:keepNext/>
      <w:outlineLvl w:val="0"/>
    </w:pPr>
    <w:rPr>
      <w:rFonts w:ascii="Times New Roman" w:hAnsi="Times New Roman"/>
      <w:kern w:val="28"/>
      <w:sz w:val="44"/>
      <w:szCs w:val="44"/>
    </w:rPr>
  </w:style>
  <w:style w:type="paragraph" w:styleId="Heading2">
    <w:name w:val="heading 2"/>
    <w:basedOn w:val="Normal"/>
    <w:next w:val="Normal"/>
    <w:autoRedefine/>
    <w:qFormat/>
    <w:rsid w:val="00171EE7"/>
    <w:pPr>
      <w:keepNext/>
      <w:outlineLvl w:val="1"/>
    </w:pPr>
    <w:rPr>
      <w:b/>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link w:val="FooterChar"/>
    <w:pPr>
      <w:tabs>
        <w:tab w:val="center" w:pos="4281"/>
        <w:tab w:val="right" w:pos="8562"/>
      </w:tabs>
    </w:pPr>
  </w:style>
  <w:style w:type="paragraph" w:styleId="NormalWeb">
    <w:name w:val="Normal (Web)"/>
    <w:basedOn w:val="Normal"/>
    <w:uiPriority w:val="99"/>
    <w:rsid w:val="002541F6"/>
    <w:pPr>
      <w:spacing w:before="100" w:beforeAutospacing="1" w:after="100" w:afterAutospacing="1"/>
    </w:pPr>
    <w:rPr>
      <w:rFonts w:ascii="Times New Roman" w:hAnsi="Times New Roman"/>
      <w:sz w:val="24"/>
    </w:rPr>
  </w:style>
  <w:style w:type="paragraph" w:customStyle="1" w:styleId="VolvoAddress">
    <w:name w:val="VolvoAddress"/>
    <w:basedOn w:val="Footer"/>
    <w:pPr>
      <w:spacing w:line="160" w:lineRule="atLeast"/>
    </w:pPr>
    <w:rPr>
      <w:rFonts w:ascii="VolvoSans" w:hAnsi="VolvoSans"/>
      <w:noProof/>
      <w:sz w:val="14"/>
    </w:rPr>
  </w:style>
  <w:style w:type="paragraph" w:customStyle="1" w:styleId="VolvoAddressBold">
    <w:name w:val="VolvoAddressBold"/>
    <w:basedOn w:val="VolvoAddress"/>
    <w:rPr>
      <w:b/>
    </w:rPr>
  </w:style>
  <w:style w:type="paragraph" w:customStyle="1" w:styleId="VolvoDept">
    <w:name w:val="VolvoDept"/>
    <w:basedOn w:val="Header"/>
    <w:rPr>
      <w:rFonts w:ascii="VolvoSansSuperBold" w:hAnsi="VolvoSansSuperBold"/>
      <w:color w:val="333333"/>
    </w:rPr>
  </w:style>
  <w:style w:type="paragraph" w:customStyle="1" w:styleId="VolvoInfo">
    <w:name w:val="VolvoInfo"/>
    <w:basedOn w:val="Normal"/>
    <w:rPr>
      <w:rFonts w:ascii="VolvoSans" w:hAnsi="VolvoSans"/>
      <w:sz w:val="16"/>
    </w:rPr>
  </w:style>
  <w:style w:type="paragraph" w:customStyle="1" w:styleId="Heading">
    <w:name w:val="Heading"/>
    <w:basedOn w:val="Normal"/>
    <w:next w:val="Normal"/>
    <w:rPr>
      <w:b/>
    </w:rPr>
  </w:style>
  <w:style w:type="paragraph" w:customStyle="1" w:styleId="NormalNoSpace">
    <w:name w:val="NormalNoSpace"/>
    <w:basedOn w:val="Normal"/>
  </w:style>
  <w:style w:type="paragraph" w:customStyle="1" w:styleId="VolvoWebAdd">
    <w:name w:val="VolvoWebAdd"/>
    <w:basedOn w:val="VolvoAddress"/>
    <w:pPr>
      <w:spacing w:after="20"/>
    </w:pPr>
    <w:rPr>
      <w:rFonts w:ascii="Arial" w:hAnsi="Arial"/>
      <w:sz w:val="12"/>
    </w:rPr>
  </w:style>
  <w:style w:type="paragraph" w:styleId="BodyText">
    <w:name w:val="Body Text"/>
    <w:basedOn w:val="Normal"/>
    <w:autoRedefine/>
    <w:rsid w:val="00310A7F"/>
    <w:pPr>
      <w:spacing w:after="300"/>
    </w:pPr>
    <w:rPr>
      <w:rFonts w:ascii="Times New Roman" w:eastAsia="MS Mincho" w:hAnsi="Times New Roman"/>
      <w:sz w:val="24"/>
      <w:szCs w:val="20"/>
      <w:lang w:eastAsia="ja-JP"/>
    </w:rPr>
  </w:style>
  <w:style w:type="paragraph" w:customStyle="1" w:styleId="Datum1">
    <w:name w:val="Datum1"/>
    <w:basedOn w:val="BodyText"/>
    <w:autoRedefine/>
    <w:rsid w:val="00C57601"/>
  </w:style>
  <w:style w:type="paragraph" w:customStyle="1" w:styleId="Introduction">
    <w:name w:val="Introduction"/>
    <w:basedOn w:val="BodyText"/>
    <w:autoRedefine/>
    <w:rsid w:val="00103ACD"/>
    <w:rPr>
      <w:szCs w:val="24"/>
      <w:lang w:val="de-DE"/>
    </w:rPr>
  </w:style>
  <w:style w:type="paragraph" w:customStyle="1" w:styleId="Contact">
    <w:name w:val="Contact"/>
    <w:basedOn w:val="BodyText"/>
    <w:autoRedefine/>
    <w:rsid w:val="00DE4D22"/>
    <w:rPr>
      <w:iCs/>
      <w:sz w:val="22"/>
    </w:rPr>
  </w:style>
  <w:style w:type="character" w:styleId="Hyperlink">
    <w:name w:val="Hyperlink"/>
    <w:rPr>
      <w:color w:val="0000FF"/>
      <w:u w:val="single"/>
    </w:rPr>
  </w:style>
  <w:style w:type="paragraph" w:styleId="BalloonText">
    <w:name w:val="Balloon Text"/>
    <w:basedOn w:val="Normal"/>
    <w:semiHidden/>
    <w:rsid w:val="009B0D09"/>
    <w:rPr>
      <w:rFonts w:ascii="Tahoma" w:hAnsi="Tahoma" w:cs="Tahoma"/>
      <w:sz w:val="16"/>
      <w:szCs w:val="16"/>
    </w:rPr>
  </w:style>
  <w:style w:type="table" w:styleId="TableGrid">
    <w:name w:val="Table Grid"/>
    <w:basedOn w:val="TableNormal"/>
    <w:rsid w:val="00DB63E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6A29DD"/>
  </w:style>
  <w:style w:type="character" w:styleId="CommentReference">
    <w:name w:val="annotation reference"/>
    <w:uiPriority w:val="99"/>
    <w:semiHidden/>
    <w:rsid w:val="006A5643"/>
    <w:rPr>
      <w:sz w:val="16"/>
      <w:szCs w:val="16"/>
    </w:rPr>
  </w:style>
  <w:style w:type="paragraph" w:styleId="CommentText">
    <w:name w:val="annotation text"/>
    <w:basedOn w:val="Normal"/>
    <w:link w:val="CommentTextChar"/>
    <w:uiPriority w:val="99"/>
    <w:semiHidden/>
    <w:rsid w:val="006A5643"/>
    <w:rPr>
      <w:szCs w:val="20"/>
    </w:rPr>
  </w:style>
  <w:style w:type="paragraph" w:styleId="CommentSubject">
    <w:name w:val="annotation subject"/>
    <w:basedOn w:val="CommentText"/>
    <w:next w:val="CommentText"/>
    <w:semiHidden/>
    <w:rsid w:val="006A5643"/>
    <w:rPr>
      <w:b/>
      <w:bCs/>
    </w:rPr>
  </w:style>
  <w:style w:type="character" w:styleId="Emphasis">
    <w:name w:val="Emphasis"/>
    <w:uiPriority w:val="20"/>
    <w:qFormat/>
    <w:rsid w:val="001C6AA4"/>
    <w:rPr>
      <w:i/>
      <w:iCs/>
    </w:rPr>
  </w:style>
  <w:style w:type="character" w:styleId="Strong">
    <w:name w:val="Strong"/>
    <w:uiPriority w:val="22"/>
    <w:qFormat/>
    <w:rsid w:val="001C6AA4"/>
    <w:rPr>
      <w:b/>
      <w:bCs/>
    </w:rPr>
  </w:style>
  <w:style w:type="character" w:customStyle="1" w:styleId="Heading1Char">
    <w:name w:val="Heading 1 Char"/>
    <w:link w:val="Heading1"/>
    <w:rsid w:val="00697815"/>
    <w:rPr>
      <w:kern w:val="28"/>
      <w:sz w:val="44"/>
      <w:szCs w:val="44"/>
      <w:lang w:val="en-US" w:eastAsia="en-US"/>
    </w:rPr>
  </w:style>
  <w:style w:type="paragraph" w:customStyle="1" w:styleId="preamble">
    <w:name w:val="preamble"/>
    <w:basedOn w:val="Normal"/>
    <w:rsid w:val="008E708E"/>
    <w:pPr>
      <w:spacing w:before="100" w:beforeAutospacing="1" w:after="384" w:line="336" w:lineRule="atLeast"/>
    </w:pPr>
    <w:rPr>
      <w:rFonts w:ascii="Times New Roman" w:hAnsi="Times New Roman"/>
      <w:b/>
      <w:bCs/>
      <w:sz w:val="26"/>
      <w:szCs w:val="26"/>
      <w:lang w:eastAsia="en-GB"/>
    </w:rPr>
  </w:style>
  <w:style w:type="paragraph" w:customStyle="1" w:styleId="Default">
    <w:name w:val="Default"/>
    <w:rsid w:val="00016E2F"/>
    <w:pPr>
      <w:autoSpaceDE w:val="0"/>
      <w:autoSpaceDN w:val="0"/>
      <w:adjustRightInd w:val="0"/>
    </w:pPr>
    <w:rPr>
      <w:snapToGrid w:val="0"/>
      <w:color w:val="000000"/>
      <w:sz w:val="24"/>
      <w:szCs w:val="24"/>
      <w:lang w:eastAsia="de-AT"/>
    </w:rPr>
  </w:style>
  <w:style w:type="paragraph" w:customStyle="1" w:styleId="KeinLeerraum1">
    <w:name w:val="Kein Leerraum1"/>
    <w:qFormat/>
    <w:rsid w:val="00016E2F"/>
    <w:rPr>
      <w:rFonts w:ascii="Calibri" w:hAnsi="Calibri"/>
      <w:snapToGrid w:val="0"/>
      <w:sz w:val="22"/>
      <w:szCs w:val="22"/>
      <w:lang w:eastAsia="de-AT"/>
    </w:rPr>
  </w:style>
  <w:style w:type="paragraph" w:customStyle="1" w:styleId="MediumGrid21">
    <w:name w:val="Medium Grid 21"/>
    <w:uiPriority w:val="1"/>
    <w:qFormat/>
    <w:rsid w:val="00525A30"/>
    <w:rPr>
      <w:rFonts w:ascii="Calibri" w:eastAsia="Calibri" w:hAnsi="Calibri"/>
      <w:sz w:val="22"/>
      <w:szCs w:val="22"/>
      <w:lang w:val="en-US" w:eastAsia="en-US"/>
    </w:rPr>
  </w:style>
  <w:style w:type="paragraph" w:customStyle="1" w:styleId="b">
    <w:name w:val="b"/>
    <w:basedOn w:val="Normal"/>
    <w:rsid w:val="005D2505"/>
    <w:pPr>
      <w:spacing w:before="100" w:beforeAutospacing="1" w:after="100" w:afterAutospacing="1"/>
    </w:pPr>
    <w:rPr>
      <w:rFonts w:ascii="Times New Roman" w:hAnsi="Times New Roman"/>
      <w:sz w:val="24"/>
      <w:lang w:eastAsia="en-GB"/>
    </w:rPr>
  </w:style>
  <w:style w:type="paragraph" w:customStyle="1" w:styleId="msolistparagraph0">
    <w:name w:val="msolistparagraph"/>
    <w:basedOn w:val="Normal"/>
    <w:rsid w:val="00C41DBC"/>
    <w:pPr>
      <w:ind w:left="720"/>
    </w:pPr>
    <w:rPr>
      <w:rFonts w:ascii="Times New Roman" w:hAnsi="Times New Roman"/>
      <w:sz w:val="24"/>
      <w:lang w:val="fr-FR" w:eastAsia="fr-FR"/>
    </w:rPr>
  </w:style>
  <w:style w:type="paragraph" w:customStyle="1" w:styleId="ColorfulList-Accent11">
    <w:name w:val="Colorful List - Accent 11"/>
    <w:basedOn w:val="Normal"/>
    <w:uiPriority w:val="34"/>
    <w:qFormat/>
    <w:rsid w:val="001C0823"/>
    <w:pPr>
      <w:ind w:left="720"/>
      <w:contextualSpacing/>
    </w:pPr>
    <w:rPr>
      <w:rFonts w:ascii="Times New Roman" w:eastAsia="Calibri" w:hAnsi="Times New Roman"/>
      <w:sz w:val="24"/>
      <w:lang w:eastAsia="en-GB"/>
    </w:rPr>
  </w:style>
  <w:style w:type="character" w:customStyle="1" w:styleId="FooterChar">
    <w:name w:val="Footer Char"/>
    <w:link w:val="Footer"/>
    <w:rsid w:val="00813019"/>
    <w:rPr>
      <w:rFonts w:ascii="Arial" w:hAnsi="Arial"/>
      <w:szCs w:val="24"/>
      <w:lang w:val="en-US" w:eastAsia="en-US"/>
    </w:rPr>
  </w:style>
  <w:style w:type="character" w:styleId="FollowedHyperlink">
    <w:name w:val="FollowedHyperlink"/>
    <w:rsid w:val="00F8710A"/>
    <w:rPr>
      <w:color w:val="954F72"/>
      <w:u w:val="single"/>
    </w:rPr>
  </w:style>
  <w:style w:type="paragraph" w:customStyle="1" w:styleId="GridTable31">
    <w:name w:val="Grid Table 31"/>
    <w:basedOn w:val="Heading1"/>
    <w:next w:val="Normal"/>
    <w:uiPriority w:val="39"/>
    <w:unhideWhenUsed/>
    <w:qFormat/>
    <w:rsid w:val="008205D4"/>
    <w:pPr>
      <w:keepLines/>
      <w:spacing w:before="480" w:line="276" w:lineRule="auto"/>
      <w:outlineLvl w:val="9"/>
    </w:pPr>
    <w:rPr>
      <w:rFonts w:ascii="Calibri" w:eastAsia="MS Gothic" w:hAnsi="Calibri"/>
      <w:b/>
      <w:bCs/>
      <w:color w:val="365F91"/>
      <w:kern w:val="0"/>
      <w:sz w:val="28"/>
      <w:szCs w:val="28"/>
    </w:rPr>
  </w:style>
  <w:style w:type="paragraph" w:styleId="TOC2">
    <w:name w:val="toc 2"/>
    <w:basedOn w:val="Normal"/>
    <w:next w:val="Normal"/>
    <w:autoRedefine/>
    <w:uiPriority w:val="39"/>
    <w:rsid w:val="008205D4"/>
    <w:rPr>
      <w:rFonts w:ascii="Cambria" w:hAnsi="Cambria"/>
      <w:b/>
      <w:smallCaps/>
      <w:sz w:val="22"/>
      <w:szCs w:val="22"/>
    </w:rPr>
  </w:style>
  <w:style w:type="paragraph" w:styleId="TOC1">
    <w:name w:val="toc 1"/>
    <w:basedOn w:val="Normal"/>
    <w:next w:val="Normal"/>
    <w:autoRedefine/>
    <w:rsid w:val="008205D4"/>
    <w:pPr>
      <w:spacing w:before="240" w:after="120"/>
    </w:pPr>
    <w:rPr>
      <w:rFonts w:ascii="Cambria" w:hAnsi="Cambria"/>
      <w:b/>
      <w:caps/>
      <w:sz w:val="22"/>
      <w:szCs w:val="22"/>
      <w:u w:val="single"/>
    </w:rPr>
  </w:style>
  <w:style w:type="paragraph" w:styleId="TOC3">
    <w:name w:val="toc 3"/>
    <w:basedOn w:val="Normal"/>
    <w:next w:val="Normal"/>
    <w:autoRedefine/>
    <w:rsid w:val="008205D4"/>
    <w:rPr>
      <w:rFonts w:ascii="Cambria" w:hAnsi="Cambria"/>
      <w:smallCaps/>
      <w:sz w:val="22"/>
      <w:szCs w:val="22"/>
    </w:rPr>
  </w:style>
  <w:style w:type="paragraph" w:styleId="TOC4">
    <w:name w:val="toc 4"/>
    <w:basedOn w:val="Normal"/>
    <w:next w:val="Normal"/>
    <w:autoRedefine/>
    <w:rsid w:val="008205D4"/>
    <w:rPr>
      <w:rFonts w:ascii="Cambria" w:hAnsi="Cambria"/>
      <w:sz w:val="22"/>
      <w:szCs w:val="22"/>
    </w:rPr>
  </w:style>
  <w:style w:type="paragraph" w:styleId="TOC5">
    <w:name w:val="toc 5"/>
    <w:basedOn w:val="Normal"/>
    <w:next w:val="Normal"/>
    <w:autoRedefine/>
    <w:rsid w:val="008205D4"/>
    <w:rPr>
      <w:rFonts w:ascii="Cambria" w:hAnsi="Cambria"/>
      <w:sz w:val="22"/>
      <w:szCs w:val="22"/>
    </w:rPr>
  </w:style>
  <w:style w:type="paragraph" w:styleId="TOC6">
    <w:name w:val="toc 6"/>
    <w:basedOn w:val="Normal"/>
    <w:next w:val="Normal"/>
    <w:autoRedefine/>
    <w:rsid w:val="008205D4"/>
    <w:rPr>
      <w:rFonts w:ascii="Cambria" w:hAnsi="Cambria"/>
      <w:sz w:val="22"/>
      <w:szCs w:val="22"/>
    </w:rPr>
  </w:style>
  <w:style w:type="paragraph" w:styleId="TOC7">
    <w:name w:val="toc 7"/>
    <w:basedOn w:val="Normal"/>
    <w:next w:val="Normal"/>
    <w:autoRedefine/>
    <w:rsid w:val="008205D4"/>
    <w:rPr>
      <w:rFonts w:ascii="Cambria" w:hAnsi="Cambria"/>
      <w:sz w:val="22"/>
      <w:szCs w:val="22"/>
    </w:rPr>
  </w:style>
  <w:style w:type="paragraph" w:styleId="TOC8">
    <w:name w:val="toc 8"/>
    <w:basedOn w:val="Normal"/>
    <w:next w:val="Normal"/>
    <w:autoRedefine/>
    <w:rsid w:val="008205D4"/>
    <w:rPr>
      <w:rFonts w:ascii="Cambria" w:hAnsi="Cambria"/>
      <w:sz w:val="22"/>
      <w:szCs w:val="22"/>
    </w:rPr>
  </w:style>
  <w:style w:type="paragraph" w:styleId="TOC9">
    <w:name w:val="toc 9"/>
    <w:basedOn w:val="Normal"/>
    <w:next w:val="Normal"/>
    <w:autoRedefine/>
    <w:rsid w:val="008205D4"/>
    <w:rPr>
      <w:rFonts w:ascii="Cambria" w:hAnsi="Cambria"/>
      <w:sz w:val="22"/>
      <w:szCs w:val="22"/>
    </w:rPr>
  </w:style>
  <w:style w:type="character" w:customStyle="1" w:styleId="apple-converted-space">
    <w:name w:val="apple-converted-space"/>
    <w:rsid w:val="00A205EE"/>
  </w:style>
  <w:style w:type="paragraph" w:styleId="ListParagraph">
    <w:name w:val="List Paragraph"/>
    <w:basedOn w:val="Normal"/>
    <w:uiPriority w:val="34"/>
    <w:qFormat/>
    <w:rsid w:val="003177E3"/>
    <w:pPr>
      <w:ind w:left="720"/>
    </w:pPr>
    <w:rPr>
      <w:rFonts w:ascii="Calibri" w:eastAsia="Calibri" w:hAnsi="Calibri"/>
      <w:sz w:val="22"/>
      <w:szCs w:val="22"/>
      <w:lang w:val="en-GB"/>
    </w:rPr>
  </w:style>
  <w:style w:type="paragraph" w:styleId="HTMLPreformatted">
    <w:name w:val="HTML Preformatted"/>
    <w:basedOn w:val="Normal"/>
    <w:link w:val="HTMLPreformattedChar"/>
    <w:uiPriority w:val="99"/>
    <w:unhideWhenUsed/>
    <w:rsid w:val="00695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Cs w:val="20"/>
      <w:lang w:val="en-GB" w:eastAsia="en-GB"/>
    </w:rPr>
  </w:style>
  <w:style w:type="character" w:customStyle="1" w:styleId="HTMLPreformattedChar">
    <w:name w:val="HTML Preformatted Char"/>
    <w:link w:val="HTMLPreformatted"/>
    <w:uiPriority w:val="99"/>
    <w:rsid w:val="00695900"/>
    <w:rPr>
      <w:rFonts w:ascii="Courier New" w:eastAsia="Times New Roman" w:hAnsi="Courier New" w:cs="Courier New"/>
    </w:rPr>
  </w:style>
  <w:style w:type="character" w:customStyle="1" w:styleId="CommentTextChar">
    <w:name w:val="Comment Text Char"/>
    <w:link w:val="CommentText"/>
    <w:uiPriority w:val="99"/>
    <w:semiHidden/>
    <w:rsid w:val="003B5811"/>
    <w:rPr>
      <w:rFonts w:ascii="Arial" w:hAnsi="Arial"/>
      <w:lang w:val="en-US" w:eastAsia="en-US"/>
    </w:rPr>
  </w:style>
  <w:style w:type="paragraph" w:customStyle="1" w:styleId="FreeFormA">
    <w:name w:val="Free Form A"/>
    <w:rsid w:val="00777149"/>
    <w:rPr>
      <w:rFonts w:ascii="Helvetica" w:eastAsia="ヒラギノ角ゴ Pro W3" w:hAnsi="Helvetica"/>
      <w:color w:val="000000"/>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721420">
      <w:bodyDiv w:val="1"/>
      <w:marLeft w:val="0"/>
      <w:marRight w:val="0"/>
      <w:marTop w:val="0"/>
      <w:marBottom w:val="0"/>
      <w:divBdr>
        <w:top w:val="none" w:sz="0" w:space="0" w:color="auto"/>
        <w:left w:val="none" w:sz="0" w:space="0" w:color="auto"/>
        <w:bottom w:val="none" w:sz="0" w:space="0" w:color="auto"/>
        <w:right w:val="none" w:sz="0" w:space="0" w:color="auto"/>
      </w:divBdr>
    </w:div>
    <w:div w:id="184902479">
      <w:bodyDiv w:val="1"/>
      <w:marLeft w:val="0"/>
      <w:marRight w:val="0"/>
      <w:marTop w:val="0"/>
      <w:marBottom w:val="0"/>
      <w:divBdr>
        <w:top w:val="none" w:sz="0" w:space="0" w:color="auto"/>
        <w:left w:val="none" w:sz="0" w:space="0" w:color="auto"/>
        <w:bottom w:val="none" w:sz="0" w:space="0" w:color="auto"/>
        <w:right w:val="none" w:sz="0" w:space="0" w:color="auto"/>
      </w:divBdr>
    </w:div>
    <w:div w:id="196821307">
      <w:bodyDiv w:val="1"/>
      <w:marLeft w:val="0"/>
      <w:marRight w:val="0"/>
      <w:marTop w:val="0"/>
      <w:marBottom w:val="0"/>
      <w:divBdr>
        <w:top w:val="none" w:sz="0" w:space="0" w:color="auto"/>
        <w:left w:val="none" w:sz="0" w:space="0" w:color="auto"/>
        <w:bottom w:val="none" w:sz="0" w:space="0" w:color="auto"/>
        <w:right w:val="none" w:sz="0" w:space="0" w:color="auto"/>
      </w:divBdr>
    </w:div>
    <w:div w:id="218563767">
      <w:bodyDiv w:val="1"/>
      <w:marLeft w:val="0"/>
      <w:marRight w:val="0"/>
      <w:marTop w:val="0"/>
      <w:marBottom w:val="0"/>
      <w:divBdr>
        <w:top w:val="none" w:sz="0" w:space="0" w:color="auto"/>
        <w:left w:val="none" w:sz="0" w:space="0" w:color="auto"/>
        <w:bottom w:val="none" w:sz="0" w:space="0" w:color="auto"/>
        <w:right w:val="none" w:sz="0" w:space="0" w:color="auto"/>
      </w:divBdr>
    </w:div>
    <w:div w:id="242568036">
      <w:bodyDiv w:val="1"/>
      <w:marLeft w:val="0"/>
      <w:marRight w:val="0"/>
      <w:marTop w:val="0"/>
      <w:marBottom w:val="0"/>
      <w:divBdr>
        <w:top w:val="none" w:sz="0" w:space="0" w:color="auto"/>
        <w:left w:val="none" w:sz="0" w:space="0" w:color="auto"/>
        <w:bottom w:val="none" w:sz="0" w:space="0" w:color="auto"/>
        <w:right w:val="none" w:sz="0" w:space="0" w:color="auto"/>
      </w:divBdr>
    </w:div>
    <w:div w:id="283855538">
      <w:bodyDiv w:val="1"/>
      <w:marLeft w:val="0"/>
      <w:marRight w:val="0"/>
      <w:marTop w:val="0"/>
      <w:marBottom w:val="0"/>
      <w:divBdr>
        <w:top w:val="none" w:sz="0" w:space="0" w:color="auto"/>
        <w:left w:val="none" w:sz="0" w:space="0" w:color="auto"/>
        <w:bottom w:val="none" w:sz="0" w:space="0" w:color="auto"/>
        <w:right w:val="none" w:sz="0" w:space="0" w:color="auto"/>
      </w:divBdr>
    </w:div>
    <w:div w:id="285894129">
      <w:bodyDiv w:val="1"/>
      <w:marLeft w:val="0"/>
      <w:marRight w:val="0"/>
      <w:marTop w:val="0"/>
      <w:marBottom w:val="0"/>
      <w:divBdr>
        <w:top w:val="none" w:sz="0" w:space="0" w:color="auto"/>
        <w:left w:val="none" w:sz="0" w:space="0" w:color="auto"/>
        <w:bottom w:val="none" w:sz="0" w:space="0" w:color="auto"/>
        <w:right w:val="none" w:sz="0" w:space="0" w:color="auto"/>
      </w:divBdr>
      <w:divsChild>
        <w:div w:id="1021013474">
          <w:marLeft w:val="0"/>
          <w:marRight w:val="0"/>
          <w:marTop w:val="0"/>
          <w:marBottom w:val="0"/>
          <w:divBdr>
            <w:top w:val="none" w:sz="0" w:space="0" w:color="auto"/>
            <w:left w:val="none" w:sz="0" w:space="0" w:color="auto"/>
            <w:bottom w:val="none" w:sz="0" w:space="0" w:color="auto"/>
            <w:right w:val="none" w:sz="0" w:space="0" w:color="auto"/>
          </w:divBdr>
          <w:divsChild>
            <w:div w:id="1242982939">
              <w:marLeft w:val="0"/>
              <w:marRight w:val="0"/>
              <w:marTop w:val="0"/>
              <w:marBottom w:val="0"/>
              <w:divBdr>
                <w:top w:val="none" w:sz="0" w:space="0" w:color="auto"/>
                <w:left w:val="none" w:sz="0" w:space="0" w:color="auto"/>
                <w:bottom w:val="none" w:sz="0" w:space="0" w:color="auto"/>
                <w:right w:val="none" w:sz="0" w:space="0" w:color="auto"/>
              </w:divBdr>
              <w:divsChild>
                <w:div w:id="1404523357">
                  <w:marLeft w:val="0"/>
                  <w:marRight w:val="0"/>
                  <w:marTop w:val="0"/>
                  <w:marBottom w:val="0"/>
                  <w:divBdr>
                    <w:top w:val="none" w:sz="0" w:space="0" w:color="auto"/>
                    <w:left w:val="none" w:sz="0" w:space="0" w:color="auto"/>
                    <w:bottom w:val="none" w:sz="0" w:space="0" w:color="auto"/>
                    <w:right w:val="none" w:sz="0" w:space="0" w:color="auto"/>
                  </w:divBdr>
                  <w:divsChild>
                    <w:div w:id="1207985855">
                      <w:marLeft w:val="0"/>
                      <w:marRight w:val="0"/>
                      <w:marTop w:val="0"/>
                      <w:marBottom w:val="0"/>
                      <w:divBdr>
                        <w:top w:val="none" w:sz="0" w:space="0" w:color="auto"/>
                        <w:left w:val="none" w:sz="0" w:space="0" w:color="auto"/>
                        <w:bottom w:val="none" w:sz="0" w:space="0" w:color="auto"/>
                        <w:right w:val="none" w:sz="0" w:space="0" w:color="auto"/>
                      </w:divBdr>
                      <w:divsChild>
                        <w:div w:id="1260989989">
                          <w:marLeft w:val="0"/>
                          <w:marRight w:val="0"/>
                          <w:marTop w:val="0"/>
                          <w:marBottom w:val="0"/>
                          <w:divBdr>
                            <w:top w:val="none" w:sz="0" w:space="0" w:color="auto"/>
                            <w:left w:val="none" w:sz="0" w:space="0" w:color="auto"/>
                            <w:bottom w:val="none" w:sz="0" w:space="0" w:color="auto"/>
                            <w:right w:val="none" w:sz="0" w:space="0" w:color="auto"/>
                          </w:divBdr>
                        </w:div>
                        <w:div w:id="1589148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3604199">
      <w:bodyDiv w:val="1"/>
      <w:marLeft w:val="0"/>
      <w:marRight w:val="0"/>
      <w:marTop w:val="0"/>
      <w:marBottom w:val="0"/>
      <w:divBdr>
        <w:top w:val="none" w:sz="0" w:space="0" w:color="auto"/>
        <w:left w:val="none" w:sz="0" w:space="0" w:color="auto"/>
        <w:bottom w:val="none" w:sz="0" w:space="0" w:color="auto"/>
        <w:right w:val="none" w:sz="0" w:space="0" w:color="auto"/>
      </w:divBdr>
    </w:div>
    <w:div w:id="324751252">
      <w:bodyDiv w:val="1"/>
      <w:marLeft w:val="0"/>
      <w:marRight w:val="0"/>
      <w:marTop w:val="0"/>
      <w:marBottom w:val="0"/>
      <w:divBdr>
        <w:top w:val="none" w:sz="0" w:space="0" w:color="auto"/>
        <w:left w:val="none" w:sz="0" w:space="0" w:color="auto"/>
        <w:bottom w:val="none" w:sz="0" w:space="0" w:color="auto"/>
        <w:right w:val="none" w:sz="0" w:space="0" w:color="auto"/>
      </w:divBdr>
    </w:div>
    <w:div w:id="400297381">
      <w:bodyDiv w:val="1"/>
      <w:marLeft w:val="0"/>
      <w:marRight w:val="0"/>
      <w:marTop w:val="0"/>
      <w:marBottom w:val="0"/>
      <w:divBdr>
        <w:top w:val="none" w:sz="0" w:space="0" w:color="auto"/>
        <w:left w:val="none" w:sz="0" w:space="0" w:color="auto"/>
        <w:bottom w:val="none" w:sz="0" w:space="0" w:color="auto"/>
        <w:right w:val="none" w:sz="0" w:space="0" w:color="auto"/>
      </w:divBdr>
    </w:div>
    <w:div w:id="426389826">
      <w:bodyDiv w:val="1"/>
      <w:marLeft w:val="0"/>
      <w:marRight w:val="0"/>
      <w:marTop w:val="0"/>
      <w:marBottom w:val="0"/>
      <w:divBdr>
        <w:top w:val="none" w:sz="0" w:space="0" w:color="auto"/>
        <w:left w:val="none" w:sz="0" w:space="0" w:color="auto"/>
        <w:bottom w:val="none" w:sz="0" w:space="0" w:color="auto"/>
        <w:right w:val="none" w:sz="0" w:space="0" w:color="auto"/>
      </w:divBdr>
    </w:div>
    <w:div w:id="489831271">
      <w:marLeft w:val="0"/>
      <w:marRight w:val="0"/>
      <w:marTop w:val="0"/>
      <w:marBottom w:val="0"/>
      <w:divBdr>
        <w:top w:val="none" w:sz="0" w:space="0" w:color="auto"/>
        <w:left w:val="none" w:sz="0" w:space="0" w:color="auto"/>
        <w:bottom w:val="none" w:sz="0" w:space="0" w:color="auto"/>
        <w:right w:val="none" w:sz="0" w:space="0" w:color="auto"/>
      </w:divBdr>
    </w:div>
    <w:div w:id="504436982">
      <w:bodyDiv w:val="1"/>
      <w:marLeft w:val="0"/>
      <w:marRight w:val="0"/>
      <w:marTop w:val="0"/>
      <w:marBottom w:val="0"/>
      <w:divBdr>
        <w:top w:val="none" w:sz="0" w:space="0" w:color="auto"/>
        <w:left w:val="none" w:sz="0" w:space="0" w:color="auto"/>
        <w:bottom w:val="none" w:sz="0" w:space="0" w:color="auto"/>
        <w:right w:val="none" w:sz="0" w:space="0" w:color="auto"/>
      </w:divBdr>
    </w:div>
    <w:div w:id="572080977">
      <w:bodyDiv w:val="1"/>
      <w:marLeft w:val="0"/>
      <w:marRight w:val="0"/>
      <w:marTop w:val="0"/>
      <w:marBottom w:val="0"/>
      <w:divBdr>
        <w:top w:val="none" w:sz="0" w:space="0" w:color="auto"/>
        <w:left w:val="none" w:sz="0" w:space="0" w:color="auto"/>
        <w:bottom w:val="none" w:sz="0" w:space="0" w:color="auto"/>
        <w:right w:val="none" w:sz="0" w:space="0" w:color="auto"/>
      </w:divBdr>
    </w:div>
    <w:div w:id="585653084">
      <w:bodyDiv w:val="1"/>
      <w:marLeft w:val="0"/>
      <w:marRight w:val="0"/>
      <w:marTop w:val="0"/>
      <w:marBottom w:val="0"/>
      <w:divBdr>
        <w:top w:val="none" w:sz="0" w:space="0" w:color="auto"/>
        <w:left w:val="none" w:sz="0" w:space="0" w:color="auto"/>
        <w:bottom w:val="none" w:sz="0" w:space="0" w:color="auto"/>
        <w:right w:val="none" w:sz="0" w:space="0" w:color="auto"/>
      </w:divBdr>
    </w:div>
    <w:div w:id="588465428">
      <w:bodyDiv w:val="1"/>
      <w:marLeft w:val="0"/>
      <w:marRight w:val="0"/>
      <w:marTop w:val="0"/>
      <w:marBottom w:val="0"/>
      <w:divBdr>
        <w:top w:val="none" w:sz="0" w:space="0" w:color="auto"/>
        <w:left w:val="none" w:sz="0" w:space="0" w:color="auto"/>
        <w:bottom w:val="none" w:sz="0" w:space="0" w:color="auto"/>
        <w:right w:val="none" w:sz="0" w:space="0" w:color="auto"/>
      </w:divBdr>
    </w:div>
    <w:div w:id="594049386">
      <w:bodyDiv w:val="1"/>
      <w:marLeft w:val="0"/>
      <w:marRight w:val="0"/>
      <w:marTop w:val="0"/>
      <w:marBottom w:val="0"/>
      <w:divBdr>
        <w:top w:val="none" w:sz="0" w:space="0" w:color="auto"/>
        <w:left w:val="none" w:sz="0" w:space="0" w:color="auto"/>
        <w:bottom w:val="none" w:sz="0" w:space="0" w:color="auto"/>
        <w:right w:val="none" w:sz="0" w:space="0" w:color="auto"/>
      </w:divBdr>
    </w:div>
    <w:div w:id="615411236">
      <w:bodyDiv w:val="1"/>
      <w:marLeft w:val="0"/>
      <w:marRight w:val="0"/>
      <w:marTop w:val="0"/>
      <w:marBottom w:val="0"/>
      <w:divBdr>
        <w:top w:val="none" w:sz="0" w:space="0" w:color="auto"/>
        <w:left w:val="none" w:sz="0" w:space="0" w:color="auto"/>
        <w:bottom w:val="none" w:sz="0" w:space="0" w:color="auto"/>
        <w:right w:val="none" w:sz="0" w:space="0" w:color="auto"/>
      </w:divBdr>
    </w:div>
    <w:div w:id="641349805">
      <w:bodyDiv w:val="1"/>
      <w:marLeft w:val="0"/>
      <w:marRight w:val="0"/>
      <w:marTop w:val="0"/>
      <w:marBottom w:val="0"/>
      <w:divBdr>
        <w:top w:val="none" w:sz="0" w:space="0" w:color="auto"/>
        <w:left w:val="none" w:sz="0" w:space="0" w:color="auto"/>
        <w:bottom w:val="none" w:sz="0" w:space="0" w:color="auto"/>
        <w:right w:val="none" w:sz="0" w:space="0" w:color="auto"/>
      </w:divBdr>
    </w:div>
    <w:div w:id="650334913">
      <w:bodyDiv w:val="1"/>
      <w:marLeft w:val="0"/>
      <w:marRight w:val="0"/>
      <w:marTop w:val="0"/>
      <w:marBottom w:val="0"/>
      <w:divBdr>
        <w:top w:val="none" w:sz="0" w:space="0" w:color="auto"/>
        <w:left w:val="none" w:sz="0" w:space="0" w:color="auto"/>
        <w:bottom w:val="none" w:sz="0" w:space="0" w:color="auto"/>
        <w:right w:val="none" w:sz="0" w:space="0" w:color="auto"/>
      </w:divBdr>
    </w:div>
    <w:div w:id="672877417">
      <w:bodyDiv w:val="1"/>
      <w:marLeft w:val="0"/>
      <w:marRight w:val="0"/>
      <w:marTop w:val="0"/>
      <w:marBottom w:val="0"/>
      <w:divBdr>
        <w:top w:val="none" w:sz="0" w:space="0" w:color="auto"/>
        <w:left w:val="none" w:sz="0" w:space="0" w:color="auto"/>
        <w:bottom w:val="none" w:sz="0" w:space="0" w:color="auto"/>
        <w:right w:val="none" w:sz="0" w:space="0" w:color="auto"/>
      </w:divBdr>
    </w:div>
    <w:div w:id="676155993">
      <w:bodyDiv w:val="1"/>
      <w:marLeft w:val="0"/>
      <w:marRight w:val="0"/>
      <w:marTop w:val="0"/>
      <w:marBottom w:val="0"/>
      <w:divBdr>
        <w:top w:val="none" w:sz="0" w:space="0" w:color="auto"/>
        <w:left w:val="none" w:sz="0" w:space="0" w:color="auto"/>
        <w:bottom w:val="none" w:sz="0" w:space="0" w:color="auto"/>
        <w:right w:val="none" w:sz="0" w:space="0" w:color="auto"/>
      </w:divBdr>
    </w:div>
    <w:div w:id="773095398">
      <w:bodyDiv w:val="1"/>
      <w:marLeft w:val="0"/>
      <w:marRight w:val="0"/>
      <w:marTop w:val="0"/>
      <w:marBottom w:val="0"/>
      <w:divBdr>
        <w:top w:val="none" w:sz="0" w:space="0" w:color="auto"/>
        <w:left w:val="none" w:sz="0" w:space="0" w:color="auto"/>
        <w:bottom w:val="none" w:sz="0" w:space="0" w:color="auto"/>
        <w:right w:val="none" w:sz="0" w:space="0" w:color="auto"/>
      </w:divBdr>
    </w:div>
    <w:div w:id="777724095">
      <w:bodyDiv w:val="1"/>
      <w:marLeft w:val="0"/>
      <w:marRight w:val="0"/>
      <w:marTop w:val="0"/>
      <w:marBottom w:val="0"/>
      <w:divBdr>
        <w:top w:val="none" w:sz="0" w:space="0" w:color="auto"/>
        <w:left w:val="none" w:sz="0" w:space="0" w:color="auto"/>
        <w:bottom w:val="none" w:sz="0" w:space="0" w:color="auto"/>
        <w:right w:val="none" w:sz="0" w:space="0" w:color="auto"/>
      </w:divBdr>
    </w:div>
    <w:div w:id="785007064">
      <w:bodyDiv w:val="1"/>
      <w:marLeft w:val="0"/>
      <w:marRight w:val="0"/>
      <w:marTop w:val="0"/>
      <w:marBottom w:val="0"/>
      <w:divBdr>
        <w:top w:val="none" w:sz="0" w:space="0" w:color="auto"/>
        <w:left w:val="none" w:sz="0" w:space="0" w:color="auto"/>
        <w:bottom w:val="none" w:sz="0" w:space="0" w:color="auto"/>
        <w:right w:val="none" w:sz="0" w:space="0" w:color="auto"/>
      </w:divBdr>
    </w:div>
    <w:div w:id="798842731">
      <w:bodyDiv w:val="1"/>
      <w:marLeft w:val="0"/>
      <w:marRight w:val="0"/>
      <w:marTop w:val="0"/>
      <w:marBottom w:val="0"/>
      <w:divBdr>
        <w:top w:val="none" w:sz="0" w:space="0" w:color="auto"/>
        <w:left w:val="none" w:sz="0" w:space="0" w:color="auto"/>
        <w:bottom w:val="none" w:sz="0" w:space="0" w:color="auto"/>
        <w:right w:val="none" w:sz="0" w:space="0" w:color="auto"/>
      </w:divBdr>
    </w:div>
    <w:div w:id="872428051">
      <w:bodyDiv w:val="1"/>
      <w:marLeft w:val="0"/>
      <w:marRight w:val="0"/>
      <w:marTop w:val="0"/>
      <w:marBottom w:val="0"/>
      <w:divBdr>
        <w:top w:val="none" w:sz="0" w:space="0" w:color="auto"/>
        <w:left w:val="none" w:sz="0" w:space="0" w:color="auto"/>
        <w:bottom w:val="none" w:sz="0" w:space="0" w:color="auto"/>
        <w:right w:val="none" w:sz="0" w:space="0" w:color="auto"/>
      </w:divBdr>
    </w:div>
    <w:div w:id="889682874">
      <w:bodyDiv w:val="1"/>
      <w:marLeft w:val="0"/>
      <w:marRight w:val="0"/>
      <w:marTop w:val="0"/>
      <w:marBottom w:val="0"/>
      <w:divBdr>
        <w:top w:val="none" w:sz="0" w:space="0" w:color="auto"/>
        <w:left w:val="none" w:sz="0" w:space="0" w:color="auto"/>
        <w:bottom w:val="none" w:sz="0" w:space="0" w:color="auto"/>
        <w:right w:val="none" w:sz="0" w:space="0" w:color="auto"/>
      </w:divBdr>
    </w:div>
    <w:div w:id="895895934">
      <w:bodyDiv w:val="1"/>
      <w:marLeft w:val="0"/>
      <w:marRight w:val="0"/>
      <w:marTop w:val="0"/>
      <w:marBottom w:val="0"/>
      <w:divBdr>
        <w:top w:val="none" w:sz="0" w:space="0" w:color="auto"/>
        <w:left w:val="none" w:sz="0" w:space="0" w:color="auto"/>
        <w:bottom w:val="none" w:sz="0" w:space="0" w:color="auto"/>
        <w:right w:val="none" w:sz="0" w:space="0" w:color="auto"/>
      </w:divBdr>
      <w:divsChild>
        <w:div w:id="1869634631">
          <w:marLeft w:val="0"/>
          <w:marRight w:val="0"/>
          <w:marTop w:val="0"/>
          <w:marBottom w:val="0"/>
          <w:divBdr>
            <w:top w:val="none" w:sz="0" w:space="0" w:color="auto"/>
            <w:left w:val="none" w:sz="0" w:space="0" w:color="auto"/>
            <w:bottom w:val="none" w:sz="0" w:space="0" w:color="auto"/>
            <w:right w:val="none" w:sz="0" w:space="0" w:color="auto"/>
          </w:divBdr>
          <w:divsChild>
            <w:div w:id="262955475">
              <w:marLeft w:val="0"/>
              <w:marRight w:val="0"/>
              <w:marTop w:val="0"/>
              <w:marBottom w:val="0"/>
              <w:divBdr>
                <w:top w:val="none" w:sz="0" w:space="0" w:color="auto"/>
                <w:left w:val="none" w:sz="0" w:space="0" w:color="auto"/>
                <w:bottom w:val="none" w:sz="0" w:space="0" w:color="auto"/>
                <w:right w:val="none" w:sz="0" w:space="0" w:color="auto"/>
              </w:divBdr>
              <w:divsChild>
                <w:div w:id="142084594">
                  <w:marLeft w:val="0"/>
                  <w:marRight w:val="0"/>
                  <w:marTop w:val="0"/>
                  <w:marBottom w:val="0"/>
                  <w:divBdr>
                    <w:top w:val="none" w:sz="0" w:space="0" w:color="auto"/>
                    <w:left w:val="none" w:sz="0" w:space="0" w:color="auto"/>
                    <w:bottom w:val="none" w:sz="0" w:space="0" w:color="auto"/>
                    <w:right w:val="none" w:sz="0" w:space="0" w:color="auto"/>
                  </w:divBdr>
                  <w:divsChild>
                    <w:div w:id="146750475">
                      <w:marLeft w:val="0"/>
                      <w:marRight w:val="0"/>
                      <w:marTop w:val="0"/>
                      <w:marBottom w:val="0"/>
                      <w:divBdr>
                        <w:top w:val="none" w:sz="0" w:space="0" w:color="auto"/>
                        <w:left w:val="none" w:sz="0" w:space="0" w:color="auto"/>
                        <w:bottom w:val="none" w:sz="0" w:space="0" w:color="auto"/>
                        <w:right w:val="none" w:sz="0" w:space="0" w:color="auto"/>
                      </w:divBdr>
                      <w:divsChild>
                        <w:div w:id="13405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2064423">
      <w:bodyDiv w:val="1"/>
      <w:marLeft w:val="0"/>
      <w:marRight w:val="0"/>
      <w:marTop w:val="0"/>
      <w:marBottom w:val="0"/>
      <w:divBdr>
        <w:top w:val="none" w:sz="0" w:space="0" w:color="auto"/>
        <w:left w:val="none" w:sz="0" w:space="0" w:color="auto"/>
        <w:bottom w:val="none" w:sz="0" w:space="0" w:color="auto"/>
        <w:right w:val="none" w:sz="0" w:space="0" w:color="auto"/>
      </w:divBdr>
    </w:div>
    <w:div w:id="918565855">
      <w:bodyDiv w:val="1"/>
      <w:marLeft w:val="0"/>
      <w:marRight w:val="0"/>
      <w:marTop w:val="0"/>
      <w:marBottom w:val="0"/>
      <w:divBdr>
        <w:top w:val="none" w:sz="0" w:space="0" w:color="auto"/>
        <w:left w:val="none" w:sz="0" w:space="0" w:color="auto"/>
        <w:bottom w:val="none" w:sz="0" w:space="0" w:color="auto"/>
        <w:right w:val="none" w:sz="0" w:space="0" w:color="auto"/>
      </w:divBdr>
    </w:div>
    <w:div w:id="931473341">
      <w:marLeft w:val="0"/>
      <w:marRight w:val="0"/>
      <w:marTop w:val="100"/>
      <w:marBottom w:val="100"/>
      <w:divBdr>
        <w:top w:val="single" w:sz="2" w:space="0" w:color="9E9E94"/>
        <w:left w:val="single" w:sz="6" w:space="0" w:color="9E9E94"/>
        <w:bottom w:val="single" w:sz="6" w:space="0" w:color="9E9E94"/>
        <w:right w:val="single" w:sz="6" w:space="0" w:color="9E9E94"/>
      </w:divBdr>
      <w:divsChild>
        <w:div w:id="715004594">
          <w:marLeft w:val="0"/>
          <w:marRight w:val="0"/>
          <w:marTop w:val="57"/>
          <w:marBottom w:val="0"/>
          <w:divBdr>
            <w:top w:val="single" w:sz="8" w:space="3" w:color="CCCCCC"/>
            <w:left w:val="none" w:sz="0" w:space="0" w:color="auto"/>
            <w:bottom w:val="none" w:sz="0" w:space="0" w:color="auto"/>
            <w:right w:val="none" w:sz="0" w:space="0" w:color="auto"/>
          </w:divBdr>
        </w:div>
        <w:div w:id="1579634720">
          <w:marLeft w:val="0"/>
          <w:marRight w:val="0"/>
          <w:marTop w:val="0"/>
          <w:marBottom w:val="300"/>
          <w:divBdr>
            <w:top w:val="none" w:sz="0" w:space="0" w:color="auto"/>
            <w:left w:val="none" w:sz="0" w:space="0" w:color="auto"/>
            <w:bottom w:val="none" w:sz="0" w:space="0" w:color="auto"/>
            <w:right w:val="none" w:sz="0" w:space="0" w:color="auto"/>
          </w:divBdr>
          <w:divsChild>
            <w:div w:id="1193693762">
              <w:marLeft w:val="3030"/>
              <w:marRight w:val="0"/>
              <w:marTop w:val="0"/>
              <w:marBottom w:val="300"/>
              <w:divBdr>
                <w:top w:val="none" w:sz="0" w:space="0" w:color="auto"/>
                <w:left w:val="none" w:sz="0" w:space="0" w:color="auto"/>
                <w:bottom w:val="none" w:sz="0" w:space="0" w:color="auto"/>
                <w:right w:val="none" w:sz="0" w:space="0" w:color="auto"/>
              </w:divBdr>
              <w:divsChild>
                <w:div w:id="467356375">
                  <w:marLeft w:val="0"/>
                  <w:marRight w:val="0"/>
                  <w:marTop w:val="0"/>
                  <w:marBottom w:val="0"/>
                  <w:divBdr>
                    <w:top w:val="none" w:sz="0" w:space="0" w:color="auto"/>
                    <w:left w:val="none" w:sz="0" w:space="0" w:color="auto"/>
                    <w:bottom w:val="none" w:sz="0" w:space="0" w:color="auto"/>
                    <w:right w:val="none" w:sz="0" w:space="0" w:color="auto"/>
                  </w:divBdr>
                  <w:divsChild>
                    <w:div w:id="1251083064">
                      <w:marLeft w:val="0"/>
                      <w:marRight w:val="0"/>
                      <w:marTop w:val="0"/>
                      <w:marBottom w:val="150"/>
                      <w:divBdr>
                        <w:top w:val="none" w:sz="0" w:space="0" w:color="auto"/>
                        <w:left w:val="none" w:sz="0" w:space="0" w:color="auto"/>
                        <w:bottom w:val="none" w:sz="0" w:space="0" w:color="auto"/>
                        <w:right w:val="none" w:sz="0" w:space="0" w:color="auto"/>
                      </w:divBdr>
                    </w:div>
                    <w:div w:id="1910799091">
                      <w:marLeft w:val="0"/>
                      <w:marRight w:val="0"/>
                      <w:marTop w:val="0"/>
                      <w:marBottom w:val="0"/>
                      <w:divBdr>
                        <w:top w:val="none" w:sz="0" w:space="0" w:color="auto"/>
                        <w:left w:val="none" w:sz="0" w:space="0" w:color="auto"/>
                        <w:bottom w:val="none" w:sz="0" w:space="0" w:color="auto"/>
                        <w:right w:val="none" w:sz="0" w:space="0" w:color="auto"/>
                      </w:divBdr>
                    </w:div>
                    <w:div w:id="193890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903921">
              <w:marLeft w:val="150"/>
              <w:marRight w:val="0"/>
              <w:marTop w:val="0"/>
              <w:marBottom w:val="0"/>
              <w:divBdr>
                <w:top w:val="none" w:sz="0" w:space="0" w:color="auto"/>
                <w:left w:val="none" w:sz="0" w:space="0" w:color="auto"/>
                <w:bottom w:val="none" w:sz="0" w:space="0" w:color="auto"/>
                <w:right w:val="none" w:sz="0" w:space="0" w:color="auto"/>
              </w:divBdr>
              <w:divsChild>
                <w:div w:id="1291933815">
                  <w:marLeft w:val="0"/>
                  <w:marRight w:val="0"/>
                  <w:marTop w:val="0"/>
                  <w:marBottom w:val="0"/>
                  <w:divBdr>
                    <w:top w:val="none" w:sz="0" w:space="0" w:color="auto"/>
                    <w:left w:val="none" w:sz="0" w:space="0" w:color="auto"/>
                    <w:bottom w:val="none" w:sz="0" w:space="0" w:color="auto"/>
                    <w:right w:val="none" w:sz="0" w:space="0" w:color="auto"/>
                  </w:divBdr>
                  <w:divsChild>
                    <w:div w:id="511188345">
                      <w:marLeft w:val="0"/>
                      <w:marRight w:val="0"/>
                      <w:marTop w:val="0"/>
                      <w:marBottom w:val="0"/>
                      <w:divBdr>
                        <w:top w:val="none" w:sz="0" w:space="0" w:color="auto"/>
                        <w:left w:val="none" w:sz="0" w:space="0" w:color="auto"/>
                        <w:bottom w:val="none" w:sz="0" w:space="0" w:color="auto"/>
                        <w:right w:val="none" w:sz="0" w:space="0" w:color="auto"/>
                      </w:divBdr>
                      <w:divsChild>
                        <w:div w:id="1560903486">
                          <w:marLeft w:val="0"/>
                          <w:marRight w:val="0"/>
                          <w:marTop w:val="0"/>
                          <w:marBottom w:val="0"/>
                          <w:divBdr>
                            <w:top w:val="none" w:sz="0" w:space="0" w:color="auto"/>
                            <w:left w:val="none" w:sz="0" w:space="0" w:color="auto"/>
                            <w:bottom w:val="none" w:sz="0" w:space="0" w:color="auto"/>
                            <w:right w:val="none" w:sz="0" w:space="0" w:color="auto"/>
                          </w:divBdr>
                          <w:divsChild>
                            <w:div w:id="1815826190">
                              <w:marLeft w:val="0"/>
                              <w:marRight w:val="0"/>
                              <w:marTop w:val="0"/>
                              <w:marBottom w:val="0"/>
                              <w:divBdr>
                                <w:top w:val="none" w:sz="0" w:space="0" w:color="auto"/>
                                <w:left w:val="none" w:sz="0" w:space="0" w:color="auto"/>
                                <w:bottom w:val="none" w:sz="0" w:space="0" w:color="auto"/>
                                <w:right w:val="none" w:sz="0" w:space="0" w:color="auto"/>
                              </w:divBdr>
                              <w:divsChild>
                                <w:div w:id="812940820">
                                  <w:marLeft w:val="0"/>
                                  <w:marRight w:val="0"/>
                                  <w:marTop w:val="0"/>
                                  <w:marBottom w:val="0"/>
                                  <w:divBdr>
                                    <w:top w:val="none" w:sz="0" w:space="0" w:color="auto"/>
                                    <w:left w:val="none" w:sz="0" w:space="0" w:color="auto"/>
                                    <w:bottom w:val="none" w:sz="0" w:space="0" w:color="auto"/>
                                    <w:right w:val="none" w:sz="0" w:space="0" w:color="auto"/>
                                  </w:divBdr>
                                  <w:divsChild>
                                    <w:div w:id="162478785">
                                      <w:marLeft w:val="0"/>
                                      <w:marRight w:val="0"/>
                                      <w:marTop w:val="0"/>
                                      <w:marBottom w:val="0"/>
                                      <w:divBdr>
                                        <w:top w:val="none" w:sz="0" w:space="0" w:color="auto"/>
                                        <w:left w:val="none" w:sz="0" w:space="0" w:color="auto"/>
                                        <w:bottom w:val="none" w:sz="0" w:space="0" w:color="auto"/>
                                        <w:right w:val="none" w:sz="0" w:space="0" w:color="auto"/>
                                      </w:divBdr>
                                      <w:divsChild>
                                        <w:div w:id="1483690547">
                                          <w:marLeft w:val="0"/>
                                          <w:marRight w:val="0"/>
                                          <w:marTop w:val="0"/>
                                          <w:marBottom w:val="0"/>
                                          <w:divBdr>
                                            <w:top w:val="none" w:sz="0" w:space="0" w:color="auto"/>
                                            <w:left w:val="none" w:sz="0" w:space="0" w:color="auto"/>
                                            <w:bottom w:val="none" w:sz="0" w:space="0" w:color="auto"/>
                                            <w:right w:val="none" w:sz="0" w:space="0" w:color="auto"/>
                                          </w:divBdr>
                                        </w:div>
                                      </w:divsChild>
                                    </w:div>
                                    <w:div w:id="857037421">
                                      <w:marLeft w:val="0"/>
                                      <w:marRight w:val="0"/>
                                      <w:marTop w:val="0"/>
                                      <w:marBottom w:val="0"/>
                                      <w:divBdr>
                                        <w:top w:val="none" w:sz="0" w:space="0" w:color="auto"/>
                                        <w:left w:val="none" w:sz="0" w:space="0" w:color="auto"/>
                                        <w:bottom w:val="none" w:sz="0" w:space="0" w:color="auto"/>
                                        <w:right w:val="none" w:sz="0" w:space="0" w:color="auto"/>
                                      </w:divBdr>
                                      <w:divsChild>
                                        <w:div w:id="510341715">
                                          <w:marLeft w:val="0"/>
                                          <w:marRight w:val="0"/>
                                          <w:marTop w:val="0"/>
                                          <w:marBottom w:val="0"/>
                                          <w:divBdr>
                                            <w:top w:val="none" w:sz="0" w:space="0" w:color="auto"/>
                                            <w:left w:val="none" w:sz="0" w:space="0" w:color="auto"/>
                                            <w:bottom w:val="none" w:sz="0" w:space="0" w:color="auto"/>
                                            <w:right w:val="none" w:sz="0" w:space="0" w:color="auto"/>
                                          </w:divBdr>
                                          <w:divsChild>
                                            <w:div w:id="1561869364">
                                              <w:marLeft w:val="0"/>
                                              <w:marRight w:val="0"/>
                                              <w:marTop w:val="0"/>
                                              <w:marBottom w:val="0"/>
                                              <w:divBdr>
                                                <w:top w:val="none" w:sz="0" w:space="0" w:color="auto"/>
                                                <w:left w:val="none" w:sz="0" w:space="0" w:color="auto"/>
                                                <w:bottom w:val="none" w:sz="0" w:space="0" w:color="auto"/>
                                                <w:right w:val="none" w:sz="0" w:space="0" w:color="auto"/>
                                              </w:divBdr>
                                              <w:divsChild>
                                                <w:div w:id="329604162">
                                                  <w:marLeft w:val="0"/>
                                                  <w:marRight w:val="0"/>
                                                  <w:marTop w:val="0"/>
                                                  <w:marBottom w:val="0"/>
                                                  <w:divBdr>
                                                    <w:top w:val="none" w:sz="0" w:space="0" w:color="auto"/>
                                                    <w:left w:val="none" w:sz="0" w:space="0" w:color="auto"/>
                                                    <w:bottom w:val="none" w:sz="0" w:space="0" w:color="auto"/>
                                                    <w:right w:val="none" w:sz="0" w:space="0" w:color="auto"/>
                                                  </w:divBdr>
                                                </w:div>
                                                <w:div w:id="435367654">
                                                  <w:marLeft w:val="0"/>
                                                  <w:marRight w:val="0"/>
                                                  <w:marTop w:val="0"/>
                                                  <w:marBottom w:val="0"/>
                                                  <w:divBdr>
                                                    <w:top w:val="none" w:sz="0" w:space="0" w:color="auto"/>
                                                    <w:left w:val="none" w:sz="0" w:space="0" w:color="auto"/>
                                                    <w:bottom w:val="none" w:sz="0" w:space="0" w:color="auto"/>
                                                    <w:right w:val="none" w:sz="0" w:space="0" w:color="auto"/>
                                                  </w:divBdr>
                                                </w:div>
                                                <w:div w:id="730419279">
                                                  <w:marLeft w:val="0"/>
                                                  <w:marRight w:val="0"/>
                                                  <w:marTop w:val="0"/>
                                                  <w:marBottom w:val="0"/>
                                                  <w:divBdr>
                                                    <w:top w:val="none" w:sz="0" w:space="0" w:color="auto"/>
                                                    <w:left w:val="none" w:sz="0" w:space="0" w:color="auto"/>
                                                    <w:bottom w:val="none" w:sz="0" w:space="0" w:color="auto"/>
                                                    <w:right w:val="none" w:sz="0" w:space="0" w:color="auto"/>
                                                  </w:divBdr>
                                                </w:div>
                                                <w:div w:id="1052997175">
                                                  <w:marLeft w:val="0"/>
                                                  <w:marRight w:val="0"/>
                                                  <w:marTop w:val="0"/>
                                                  <w:marBottom w:val="0"/>
                                                  <w:divBdr>
                                                    <w:top w:val="none" w:sz="0" w:space="0" w:color="auto"/>
                                                    <w:left w:val="none" w:sz="0" w:space="0" w:color="auto"/>
                                                    <w:bottom w:val="none" w:sz="0" w:space="0" w:color="auto"/>
                                                    <w:right w:val="none" w:sz="0" w:space="0" w:color="auto"/>
                                                  </w:divBdr>
                                                </w:div>
                                                <w:div w:id="1127895797">
                                                  <w:marLeft w:val="0"/>
                                                  <w:marRight w:val="0"/>
                                                  <w:marTop w:val="0"/>
                                                  <w:marBottom w:val="0"/>
                                                  <w:divBdr>
                                                    <w:top w:val="none" w:sz="0" w:space="0" w:color="auto"/>
                                                    <w:left w:val="none" w:sz="0" w:space="0" w:color="auto"/>
                                                    <w:bottom w:val="none" w:sz="0" w:space="0" w:color="auto"/>
                                                    <w:right w:val="none" w:sz="0" w:space="0" w:color="auto"/>
                                                  </w:divBdr>
                                                </w:div>
                                                <w:div w:id="1225993654">
                                                  <w:marLeft w:val="0"/>
                                                  <w:marRight w:val="0"/>
                                                  <w:marTop w:val="0"/>
                                                  <w:marBottom w:val="0"/>
                                                  <w:divBdr>
                                                    <w:top w:val="none" w:sz="0" w:space="0" w:color="auto"/>
                                                    <w:left w:val="none" w:sz="0" w:space="0" w:color="auto"/>
                                                    <w:bottom w:val="none" w:sz="0" w:space="0" w:color="auto"/>
                                                    <w:right w:val="none" w:sz="0" w:space="0" w:color="auto"/>
                                                  </w:divBdr>
                                                </w:div>
                                                <w:div w:id="1635788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83575288">
          <w:marLeft w:val="0"/>
          <w:marRight w:val="0"/>
          <w:marTop w:val="0"/>
          <w:marBottom w:val="648"/>
          <w:divBdr>
            <w:top w:val="none" w:sz="0" w:space="0" w:color="auto"/>
            <w:left w:val="none" w:sz="0" w:space="0" w:color="auto"/>
            <w:bottom w:val="none" w:sz="0" w:space="0" w:color="auto"/>
            <w:right w:val="none" w:sz="0" w:space="0" w:color="auto"/>
          </w:divBdr>
          <w:divsChild>
            <w:div w:id="1206181">
              <w:marLeft w:val="0"/>
              <w:marRight w:val="0"/>
              <w:marTop w:val="0"/>
              <w:marBottom w:val="0"/>
              <w:divBdr>
                <w:top w:val="none" w:sz="0" w:space="0" w:color="auto"/>
                <w:left w:val="none" w:sz="0" w:space="0" w:color="auto"/>
                <w:bottom w:val="none" w:sz="0" w:space="0" w:color="auto"/>
                <w:right w:val="none" w:sz="0" w:space="0" w:color="auto"/>
              </w:divBdr>
              <w:divsChild>
                <w:div w:id="874584049">
                  <w:marLeft w:val="0"/>
                  <w:marRight w:val="150"/>
                  <w:marTop w:val="0"/>
                  <w:marBottom w:val="0"/>
                  <w:divBdr>
                    <w:top w:val="none" w:sz="0" w:space="0" w:color="auto"/>
                    <w:left w:val="none" w:sz="0" w:space="0" w:color="auto"/>
                    <w:bottom w:val="none" w:sz="0" w:space="0" w:color="auto"/>
                    <w:right w:val="none" w:sz="0" w:space="0" w:color="auto"/>
                  </w:divBdr>
                  <w:divsChild>
                    <w:div w:id="141240227">
                      <w:marLeft w:val="525"/>
                      <w:marRight w:val="0"/>
                      <w:marTop w:val="90"/>
                      <w:marBottom w:val="0"/>
                      <w:divBdr>
                        <w:top w:val="none" w:sz="0" w:space="0" w:color="auto"/>
                        <w:left w:val="none" w:sz="0" w:space="0" w:color="auto"/>
                        <w:bottom w:val="none" w:sz="0" w:space="0" w:color="auto"/>
                        <w:right w:val="none" w:sz="0" w:space="0" w:color="auto"/>
                      </w:divBdr>
                    </w:div>
                    <w:div w:id="2095776809">
                      <w:marLeft w:val="0"/>
                      <w:marRight w:val="0"/>
                      <w:marTop w:val="0"/>
                      <w:marBottom w:val="0"/>
                      <w:divBdr>
                        <w:top w:val="none" w:sz="0" w:space="0" w:color="auto"/>
                        <w:left w:val="none" w:sz="0" w:space="0" w:color="auto"/>
                        <w:bottom w:val="none" w:sz="0" w:space="0" w:color="auto"/>
                        <w:right w:val="none" w:sz="0" w:space="0" w:color="auto"/>
                      </w:divBdr>
                      <w:divsChild>
                        <w:div w:id="6070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451523">
              <w:marLeft w:val="120"/>
              <w:marRight w:val="120"/>
              <w:marTop w:val="0"/>
              <w:marBottom w:val="75"/>
              <w:divBdr>
                <w:top w:val="none" w:sz="0" w:space="0" w:color="auto"/>
                <w:left w:val="none" w:sz="0" w:space="0" w:color="auto"/>
                <w:bottom w:val="none" w:sz="0" w:space="0" w:color="auto"/>
                <w:right w:val="none" w:sz="0" w:space="0" w:color="auto"/>
              </w:divBdr>
              <w:divsChild>
                <w:div w:id="2005432732">
                  <w:marLeft w:val="0"/>
                  <w:marRight w:val="0"/>
                  <w:marTop w:val="0"/>
                  <w:marBottom w:val="0"/>
                  <w:divBdr>
                    <w:top w:val="none" w:sz="0" w:space="0" w:color="auto"/>
                    <w:left w:val="none" w:sz="0" w:space="0" w:color="auto"/>
                    <w:bottom w:val="none" w:sz="0" w:space="0" w:color="auto"/>
                    <w:right w:val="none" w:sz="0" w:space="0" w:color="auto"/>
                  </w:divBdr>
                  <w:divsChild>
                    <w:div w:id="1785727383">
                      <w:marLeft w:val="0"/>
                      <w:marRight w:val="0"/>
                      <w:marTop w:val="0"/>
                      <w:marBottom w:val="0"/>
                      <w:divBdr>
                        <w:top w:val="none" w:sz="0" w:space="0" w:color="auto"/>
                        <w:left w:val="none" w:sz="0" w:space="0" w:color="auto"/>
                        <w:bottom w:val="none" w:sz="0" w:space="0" w:color="auto"/>
                        <w:right w:val="none" w:sz="0" w:space="0" w:color="auto"/>
                      </w:divBdr>
                      <w:divsChild>
                        <w:div w:id="102034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9492524">
          <w:marLeft w:val="0"/>
          <w:marRight w:val="0"/>
          <w:marTop w:val="0"/>
          <w:marBottom w:val="0"/>
          <w:divBdr>
            <w:top w:val="none" w:sz="0" w:space="0" w:color="auto"/>
            <w:left w:val="none" w:sz="0" w:space="0" w:color="auto"/>
            <w:bottom w:val="none" w:sz="0" w:space="0" w:color="auto"/>
            <w:right w:val="none" w:sz="0" w:space="0" w:color="auto"/>
          </w:divBdr>
          <w:divsChild>
            <w:div w:id="167086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722023">
      <w:bodyDiv w:val="1"/>
      <w:marLeft w:val="0"/>
      <w:marRight w:val="0"/>
      <w:marTop w:val="0"/>
      <w:marBottom w:val="0"/>
      <w:divBdr>
        <w:top w:val="none" w:sz="0" w:space="0" w:color="auto"/>
        <w:left w:val="none" w:sz="0" w:space="0" w:color="auto"/>
        <w:bottom w:val="none" w:sz="0" w:space="0" w:color="auto"/>
        <w:right w:val="none" w:sz="0" w:space="0" w:color="auto"/>
      </w:divBdr>
    </w:div>
    <w:div w:id="957220594">
      <w:bodyDiv w:val="1"/>
      <w:marLeft w:val="0"/>
      <w:marRight w:val="0"/>
      <w:marTop w:val="0"/>
      <w:marBottom w:val="0"/>
      <w:divBdr>
        <w:top w:val="none" w:sz="0" w:space="0" w:color="auto"/>
        <w:left w:val="none" w:sz="0" w:space="0" w:color="auto"/>
        <w:bottom w:val="none" w:sz="0" w:space="0" w:color="auto"/>
        <w:right w:val="none" w:sz="0" w:space="0" w:color="auto"/>
      </w:divBdr>
    </w:div>
    <w:div w:id="1006442649">
      <w:bodyDiv w:val="1"/>
      <w:marLeft w:val="0"/>
      <w:marRight w:val="0"/>
      <w:marTop w:val="0"/>
      <w:marBottom w:val="0"/>
      <w:divBdr>
        <w:top w:val="none" w:sz="0" w:space="0" w:color="auto"/>
        <w:left w:val="none" w:sz="0" w:space="0" w:color="auto"/>
        <w:bottom w:val="none" w:sz="0" w:space="0" w:color="auto"/>
        <w:right w:val="none" w:sz="0" w:space="0" w:color="auto"/>
      </w:divBdr>
    </w:div>
    <w:div w:id="1052314179">
      <w:bodyDiv w:val="1"/>
      <w:marLeft w:val="0"/>
      <w:marRight w:val="0"/>
      <w:marTop w:val="0"/>
      <w:marBottom w:val="0"/>
      <w:divBdr>
        <w:top w:val="none" w:sz="0" w:space="0" w:color="auto"/>
        <w:left w:val="none" w:sz="0" w:space="0" w:color="auto"/>
        <w:bottom w:val="none" w:sz="0" w:space="0" w:color="auto"/>
        <w:right w:val="none" w:sz="0" w:space="0" w:color="auto"/>
      </w:divBdr>
    </w:div>
    <w:div w:id="1106999223">
      <w:bodyDiv w:val="1"/>
      <w:marLeft w:val="0"/>
      <w:marRight w:val="0"/>
      <w:marTop w:val="0"/>
      <w:marBottom w:val="0"/>
      <w:divBdr>
        <w:top w:val="none" w:sz="0" w:space="0" w:color="auto"/>
        <w:left w:val="none" w:sz="0" w:space="0" w:color="auto"/>
        <w:bottom w:val="none" w:sz="0" w:space="0" w:color="auto"/>
        <w:right w:val="none" w:sz="0" w:space="0" w:color="auto"/>
      </w:divBdr>
    </w:div>
    <w:div w:id="1114404634">
      <w:bodyDiv w:val="1"/>
      <w:marLeft w:val="0"/>
      <w:marRight w:val="0"/>
      <w:marTop w:val="0"/>
      <w:marBottom w:val="0"/>
      <w:divBdr>
        <w:top w:val="none" w:sz="0" w:space="0" w:color="auto"/>
        <w:left w:val="none" w:sz="0" w:space="0" w:color="auto"/>
        <w:bottom w:val="none" w:sz="0" w:space="0" w:color="auto"/>
        <w:right w:val="none" w:sz="0" w:space="0" w:color="auto"/>
      </w:divBdr>
    </w:div>
    <w:div w:id="1128477908">
      <w:bodyDiv w:val="1"/>
      <w:marLeft w:val="0"/>
      <w:marRight w:val="0"/>
      <w:marTop w:val="0"/>
      <w:marBottom w:val="0"/>
      <w:divBdr>
        <w:top w:val="none" w:sz="0" w:space="0" w:color="auto"/>
        <w:left w:val="none" w:sz="0" w:space="0" w:color="auto"/>
        <w:bottom w:val="none" w:sz="0" w:space="0" w:color="auto"/>
        <w:right w:val="none" w:sz="0" w:space="0" w:color="auto"/>
      </w:divBdr>
    </w:div>
    <w:div w:id="1185287627">
      <w:bodyDiv w:val="1"/>
      <w:marLeft w:val="0"/>
      <w:marRight w:val="0"/>
      <w:marTop w:val="0"/>
      <w:marBottom w:val="0"/>
      <w:divBdr>
        <w:top w:val="none" w:sz="0" w:space="0" w:color="auto"/>
        <w:left w:val="none" w:sz="0" w:space="0" w:color="auto"/>
        <w:bottom w:val="none" w:sz="0" w:space="0" w:color="auto"/>
        <w:right w:val="none" w:sz="0" w:space="0" w:color="auto"/>
      </w:divBdr>
    </w:div>
    <w:div w:id="1307902835">
      <w:bodyDiv w:val="1"/>
      <w:marLeft w:val="0"/>
      <w:marRight w:val="0"/>
      <w:marTop w:val="0"/>
      <w:marBottom w:val="0"/>
      <w:divBdr>
        <w:top w:val="none" w:sz="0" w:space="0" w:color="auto"/>
        <w:left w:val="none" w:sz="0" w:space="0" w:color="auto"/>
        <w:bottom w:val="none" w:sz="0" w:space="0" w:color="auto"/>
        <w:right w:val="none" w:sz="0" w:space="0" w:color="auto"/>
      </w:divBdr>
    </w:div>
    <w:div w:id="1435589571">
      <w:bodyDiv w:val="1"/>
      <w:marLeft w:val="0"/>
      <w:marRight w:val="0"/>
      <w:marTop w:val="0"/>
      <w:marBottom w:val="0"/>
      <w:divBdr>
        <w:top w:val="none" w:sz="0" w:space="0" w:color="auto"/>
        <w:left w:val="none" w:sz="0" w:space="0" w:color="auto"/>
        <w:bottom w:val="none" w:sz="0" w:space="0" w:color="auto"/>
        <w:right w:val="none" w:sz="0" w:space="0" w:color="auto"/>
      </w:divBdr>
    </w:div>
    <w:div w:id="1437871276">
      <w:bodyDiv w:val="1"/>
      <w:marLeft w:val="0"/>
      <w:marRight w:val="0"/>
      <w:marTop w:val="0"/>
      <w:marBottom w:val="0"/>
      <w:divBdr>
        <w:top w:val="none" w:sz="0" w:space="0" w:color="auto"/>
        <w:left w:val="none" w:sz="0" w:space="0" w:color="auto"/>
        <w:bottom w:val="none" w:sz="0" w:space="0" w:color="auto"/>
        <w:right w:val="none" w:sz="0" w:space="0" w:color="auto"/>
      </w:divBdr>
    </w:div>
    <w:div w:id="1440178551">
      <w:bodyDiv w:val="1"/>
      <w:marLeft w:val="0"/>
      <w:marRight w:val="0"/>
      <w:marTop w:val="0"/>
      <w:marBottom w:val="0"/>
      <w:divBdr>
        <w:top w:val="none" w:sz="0" w:space="0" w:color="auto"/>
        <w:left w:val="none" w:sz="0" w:space="0" w:color="auto"/>
        <w:bottom w:val="none" w:sz="0" w:space="0" w:color="auto"/>
        <w:right w:val="none" w:sz="0" w:space="0" w:color="auto"/>
      </w:divBdr>
    </w:div>
    <w:div w:id="1449856721">
      <w:bodyDiv w:val="1"/>
      <w:marLeft w:val="0"/>
      <w:marRight w:val="0"/>
      <w:marTop w:val="0"/>
      <w:marBottom w:val="0"/>
      <w:divBdr>
        <w:top w:val="none" w:sz="0" w:space="0" w:color="auto"/>
        <w:left w:val="none" w:sz="0" w:space="0" w:color="auto"/>
        <w:bottom w:val="none" w:sz="0" w:space="0" w:color="auto"/>
        <w:right w:val="none" w:sz="0" w:space="0" w:color="auto"/>
      </w:divBdr>
    </w:div>
    <w:div w:id="1454516465">
      <w:bodyDiv w:val="1"/>
      <w:marLeft w:val="0"/>
      <w:marRight w:val="0"/>
      <w:marTop w:val="0"/>
      <w:marBottom w:val="0"/>
      <w:divBdr>
        <w:top w:val="none" w:sz="0" w:space="0" w:color="auto"/>
        <w:left w:val="none" w:sz="0" w:space="0" w:color="auto"/>
        <w:bottom w:val="none" w:sz="0" w:space="0" w:color="auto"/>
        <w:right w:val="none" w:sz="0" w:space="0" w:color="auto"/>
      </w:divBdr>
    </w:div>
    <w:div w:id="1459641525">
      <w:bodyDiv w:val="1"/>
      <w:marLeft w:val="0"/>
      <w:marRight w:val="0"/>
      <w:marTop w:val="0"/>
      <w:marBottom w:val="0"/>
      <w:divBdr>
        <w:top w:val="none" w:sz="0" w:space="0" w:color="auto"/>
        <w:left w:val="none" w:sz="0" w:space="0" w:color="auto"/>
        <w:bottom w:val="none" w:sz="0" w:space="0" w:color="auto"/>
        <w:right w:val="none" w:sz="0" w:space="0" w:color="auto"/>
      </w:divBdr>
    </w:div>
    <w:div w:id="1483935298">
      <w:bodyDiv w:val="1"/>
      <w:marLeft w:val="0"/>
      <w:marRight w:val="0"/>
      <w:marTop w:val="0"/>
      <w:marBottom w:val="0"/>
      <w:divBdr>
        <w:top w:val="none" w:sz="0" w:space="0" w:color="auto"/>
        <w:left w:val="none" w:sz="0" w:space="0" w:color="auto"/>
        <w:bottom w:val="none" w:sz="0" w:space="0" w:color="auto"/>
        <w:right w:val="none" w:sz="0" w:space="0" w:color="auto"/>
      </w:divBdr>
    </w:div>
    <w:div w:id="1496188895">
      <w:bodyDiv w:val="1"/>
      <w:marLeft w:val="0"/>
      <w:marRight w:val="0"/>
      <w:marTop w:val="0"/>
      <w:marBottom w:val="0"/>
      <w:divBdr>
        <w:top w:val="none" w:sz="0" w:space="0" w:color="auto"/>
        <w:left w:val="none" w:sz="0" w:space="0" w:color="auto"/>
        <w:bottom w:val="none" w:sz="0" w:space="0" w:color="auto"/>
        <w:right w:val="none" w:sz="0" w:space="0" w:color="auto"/>
      </w:divBdr>
      <w:divsChild>
        <w:div w:id="1388067466">
          <w:marLeft w:val="0"/>
          <w:marRight w:val="0"/>
          <w:marTop w:val="0"/>
          <w:marBottom w:val="0"/>
          <w:divBdr>
            <w:top w:val="none" w:sz="0" w:space="0" w:color="auto"/>
            <w:left w:val="none" w:sz="0" w:space="0" w:color="auto"/>
            <w:bottom w:val="none" w:sz="0" w:space="0" w:color="auto"/>
            <w:right w:val="none" w:sz="0" w:space="0" w:color="auto"/>
          </w:divBdr>
          <w:divsChild>
            <w:div w:id="142427670">
              <w:marLeft w:val="0"/>
              <w:marRight w:val="0"/>
              <w:marTop w:val="0"/>
              <w:marBottom w:val="300"/>
              <w:divBdr>
                <w:top w:val="none" w:sz="0" w:space="0" w:color="auto"/>
                <w:left w:val="none" w:sz="0" w:space="0" w:color="auto"/>
                <w:bottom w:val="none" w:sz="0" w:space="0" w:color="auto"/>
                <w:right w:val="none" w:sz="0" w:space="0" w:color="auto"/>
              </w:divBdr>
              <w:divsChild>
                <w:div w:id="1165128198">
                  <w:marLeft w:val="0"/>
                  <w:marRight w:val="0"/>
                  <w:marTop w:val="0"/>
                  <w:marBottom w:val="0"/>
                  <w:divBdr>
                    <w:top w:val="none" w:sz="0" w:space="0" w:color="auto"/>
                    <w:left w:val="none" w:sz="0" w:space="0" w:color="auto"/>
                    <w:bottom w:val="none" w:sz="0" w:space="0" w:color="auto"/>
                    <w:right w:val="none" w:sz="0" w:space="0" w:color="auto"/>
                  </w:divBdr>
                  <w:divsChild>
                    <w:div w:id="2068213419">
                      <w:marLeft w:val="0"/>
                      <w:marRight w:val="0"/>
                      <w:marTop w:val="0"/>
                      <w:marBottom w:val="300"/>
                      <w:divBdr>
                        <w:top w:val="none" w:sz="0" w:space="0" w:color="auto"/>
                        <w:left w:val="none" w:sz="0" w:space="0" w:color="auto"/>
                        <w:bottom w:val="none" w:sz="0" w:space="0" w:color="auto"/>
                        <w:right w:val="none" w:sz="0" w:space="0" w:color="auto"/>
                      </w:divBdr>
                      <w:divsChild>
                        <w:div w:id="1371301164">
                          <w:marLeft w:val="0"/>
                          <w:marRight w:val="0"/>
                          <w:marTop w:val="0"/>
                          <w:marBottom w:val="0"/>
                          <w:divBdr>
                            <w:top w:val="none" w:sz="0" w:space="0" w:color="auto"/>
                            <w:left w:val="none" w:sz="0" w:space="0" w:color="auto"/>
                            <w:bottom w:val="none" w:sz="0" w:space="0" w:color="auto"/>
                            <w:right w:val="none" w:sz="0" w:space="0" w:color="auto"/>
                          </w:divBdr>
                          <w:divsChild>
                            <w:div w:id="863789853">
                              <w:marLeft w:val="0"/>
                              <w:marRight w:val="0"/>
                              <w:marTop w:val="0"/>
                              <w:marBottom w:val="0"/>
                              <w:divBdr>
                                <w:top w:val="none" w:sz="0" w:space="0" w:color="auto"/>
                                <w:left w:val="none" w:sz="0" w:space="0" w:color="auto"/>
                                <w:bottom w:val="none" w:sz="0" w:space="0" w:color="auto"/>
                                <w:right w:val="none" w:sz="0" w:space="0" w:color="auto"/>
                              </w:divBdr>
                            </w:div>
                            <w:div w:id="189307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2985523">
      <w:bodyDiv w:val="1"/>
      <w:marLeft w:val="0"/>
      <w:marRight w:val="0"/>
      <w:marTop w:val="0"/>
      <w:marBottom w:val="0"/>
      <w:divBdr>
        <w:top w:val="none" w:sz="0" w:space="0" w:color="auto"/>
        <w:left w:val="none" w:sz="0" w:space="0" w:color="auto"/>
        <w:bottom w:val="none" w:sz="0" w:space="0" w:color="auto"/>
        <w:right w:val="none" w:sz="0" w:space="0" w:color="auto"/>
      </w:divBdr>
    </w:div>
    <w:div w:id="1581477494">
      <w:bodyDiv w:val="1"/>
      <w:marLeft w:val="0"/>
      <w:marRight w:val="0"/>
      <w:marTop w:val="0"/>
      <w:marBottom w:val="0"/>
      <w:divBdr>
        <w:top w:val="none" w:sz="0" w:space="0" w:color="auto"/>
        <w:left w:val="none" w:sz="0" w:space="0" w:color="auto"/>
        <w:bottom w:val="none" w:sz="0" w:space="0" w:color="auto"/>
        <w:right w:val="none" w:sz="0" w:space="0" w:color="auto"/>
      </w:divBdr>
    </w:div>
    <w:div w:id="1651442579">
      <w:bodyDiv w:val="1"/>
      <w:marLeft w:val="0"/>
      <w:marRight w:val="0"/>
      <w:marTop w:val="0"/>
      <w:marBottom w:val="0"/>
      <w:divBdr>
        <w:top w:val="none" w:sz="0" w:space="0" w:color="auto"/>
        <w:left w:val="none" w:sz="0" w:space="0" w:color="auto"/>
        <w:bottom w:val="none" w:sz="0" w:space="0" w:color="auto"/>
        <w:right w:val="none" w:sz="0" w:space="0" w:color="auto"/>
      </w:divBdr>
      <w:divsChild>
        <w:div w:id="1198930504">
          <w:marLeft w:val="0"/>
          <w:marRight w:val="0"/>
          <w:marTop w:val="0"/>
          <w:marBottom w:val="0"/>
          <w:divBdr>
            <w:top w:val="none" w:sz="0" w:space="0" w:color="auto"/>
            <w:left w:val="none" w:sz="0" w:space="0" w:color="auto"/>
            <w:bottom w:val="none" w:sz="0" w:space="0" w:color="auto"/>
            <w:right w:val="none" w:sz="0" w:space="0" w:color="auto"/>
          </w:divBdr>
          <w:divsChild>
            <w:div w:id="282268852">
              <w:marLeft w:val="0"/>
              <w:marRight w:val="0"/>
              <w:marTop w:val="0"/>
              <w:marBottom w:val="0"/>
              <w:divBdr>
                <w:top w:val="none" w:sz="0" w:space="0" w:color="auto"/>
                <w:left w:val="none" w:sz="0" w:space="0" w:color="auto"/>
                <w:bottom w:val="none" w:sz="0" w:space="0" w:color="auto"/>
                <w:right w:val="none" w:sz="0" w:space="0" w:color="auto"/>
              </w:divBdr>
              <w:divsChild>
                <w:div w:id="1231765686">
                  <w:marLeft w:val="0"/>
                  <w:marRight w:val="0"/>
                  <w:marTop w:val="0"/>
                  <w:marBottom w:val="0"/>
                  <w:divBdr>
                    <w:top w:val="none" w:sz="0" w:space="0" w:color="auto"/>
                    <w:left w:val="none" w:sz="0" w:space="0" w:color="auto"/>
                    <w:bottom w:val="none" w:sz="0" w:space="0" w:color="auto"/>
                    <w:right w:val="none" w:sz="0" w:space="0" w:color="auto"/>
                  </w:divBdr>
                  <w:divsChild>
                    <w:div w:id="1082751360">
                      <w:marLeft w:val="0"/>
                      <w:marRight w:val="0"/>
                      <w:marTop w:val="0"/>
                      <w:marBottom w:val="0"/>
                      <w:divBdr>
                        <w:top w:val="none" w:sz="0" w:space="0" w:color="auto"/>
                        <w:left w:val="none" w:sz="0" w:space="0" w:color="auto"/>
                        <w:bottom w:val="none" w:sz="0" w:space="0" w:color="auto"/>
                        <w:right w:val="none" w:sz="0" w:space="0" w:color="auto"/>
                      </w:divBdr>
                      <w:divsChild>
                        <w:div w:id="106163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9410460">
      <w:bodyDiv w:val="1"/>
      <w:marLeft w:val="0"/>
      <w:marRight w:val="0"/>
      <w:marTop w:val="0"/>
      <w:marBottom w:val="0"/>
      <w:divBdr>
        <w:top w:val="none" w:sz="0" w:space="0" w:color="auto"/>
        <w:left w:val="none" w:sz="0" w:space="0" w:color="auto"/>
        <w:bottom w:val="none" w:sz="0" w:space="0" w:color="auto"/>
        <w:right w:val="none" w:sz="0" w:space="0" w:color="auto"/>
      </w:divBdr>
      <w:divsChild>
        <w:div w:id="1431662032">
          <w:marLeft w:val="0"/>
          <w:marRight w:val="0"/>
          <w:marTop w:val="100"/>
          <w:marBottom w:val="100"/>
          <w:divBdr>
            <w:top w:val="single" w:sz="2" w:space="0" w:color="9E9E94"/>
            <w:left w:val="single" w:sz="6" w:space="0" w:color="9E9E94"/>
            <w:bottom w:val="single" w:sz="6" w:space="0" w:color="9E9E94"/>
            <w:right w:val="single" w:sz="6" w:space="0" w:color="9E9E94"/>
          </w:divBdr>
          <w:divsChild>
            <w:div w:id="525140033">
              <w:marLeft w:val="0"/>
              <w:marRight w:val="0"/>
              <w:marTop w:val="0"/>
              <w:marBottom w:val="300"/>
              <w:divBdr>
                <w:top w:val="none" w:sz="0" w:space="0" w:color="auto"/>
                <w:left w:val="none" w:sz="0" w:space="0" w:color="auto"/>
                <w:bottom w:val="none" w:sz="0" w:space="0" w:color="auto"/>
                <w:right w:val="none" w:sz="0" w:space="0" w:color="auto"/>
              </w:divBdr>
              <w:divsChild>
                <w:div w:id="1268974253">
                  <w:marLeft w:val="3030"/>
                  <w:marRight w:val="0"/>
                  <w:marTop w:val="0"/>
                  <w:marBottom w:val="300"/>
                  <w:divBdr>
                    <w:top w:val="none" w:sz="0" w:space="0" w:color="auto"/>
                    <w:left w:val="none" w:sz="0" w:space="0" w:color="auto"/>
                    <w:bottom w:val="none" w:sz="0" w:space="0" w:color="auto"/>
                    <w:right w:val="none" w:sz="0" w:space="0" w:color="auto"/>
                  </w:divBdr>
                  <w:divsChild>
                    <w:div w:id="833104390">
                      <w:marLeft w:val="0"/>
                      <w:marRight w:val="0"/>
                      <w:marTop w:val="0"/>
                      <w:marBottom w:val="0"/>
                      <w:divBdr>
                        <w:top w:val="none" w:sz="0" w:space="0" w:color="auto"/>
                        <w:left w:val="none" w:sz="0" w:space="0" w:color="auto"/>
                        <w:bottom w:val="none" w:sz="0" w:space="0" w:color="auto"/>
                        <w:right w:val="none" w:sz="0" w:space="0" w:color="auto"/>
                      </w:divBdr>
                      <w:divsChild>
                        <w:div w:id="199028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8500438">
      <w:bodyDiv w:val="1"/>
      <w:marLeft w:val="0"/>
      <w:marRight w:val="0"/>
      <w:marTop w:val="0"/>
      <w:marBottom w:val="0"/>
      <w:divBdr>
        <w:top w:val="none" w:sz="0" w:space="0" w:color="auto"/>
        <w:left w:val="none" w:sz="0" w:space="0" w:color="auto"/>
        <w:bottom w:val="none" w:sz="0" w:space="0" w:color="auto"/>
        <w:right w:val="none" w:sz="0" w:space="0" w:color="auto"/>
      </w:divBdr>
    </w:div>
    <w:div w:id="1936475095">
      <w:bodyDiv w:val="1"/>
      <w:marLeft w:val="0"/>
      <w:marRight w:val="0"/>
      <w:marTop w:val="0"/>
      <w:marBottom w:val="0"/>
      <w:divBdr>
        <w:top w:val="none" w:sz="0" w:space="0" w:color="auto"/>
        <w:left w:val="none" w:sz="0" w:space="0" w:color="auto"/>
        <w:bottom w:val="none" w:sz="0" w:space="0" w:color="auto"/>
        <w:right w:val="none" w:sz="0" w:space="0" w:color="auto"/>
      </w:divBdr>
    </w:div>
    <w:div w:id="1984504609">
      <w:bodyDiv w:val="1"/>
      <w:marLeft w:val="0"/>
      <w:marRight w:val="0"/>
      <w:marTop w:val="0"/>
      <w:marBottom w:val="0"/>
      <w:divBdr>
        <w:top w:val="none" w:sz="0" w:space="0" w:color="auto"/>
        <w:left w:val="none" w:sz="0" w:space="0" w:color="auto"/>
        <w:bottom w:val="none" w:sz="0" w:space="0" w:color="auto"/>
        <w:right w:val="none" w:sz="0" w:space="0" w:color="auto"/>
      </w:divBdr>
      <w:divsChild>
        <w:div w:id="1979410813">
          <w:marLeft w:val="0"/>
          <w:marRight w:val="0"/>
          <w:marTop w:val="0"/>
          <w:marBottom w:val="0"/>
          <w:divBdr>
            <w:top w:val="none" w:sz="0" w:space="0" w:color="auto"/>
            <w:left w:val="none" w:sz="0" w:space="0" w:color="auto"/>
            <w:bottom w:val="none" w:sz="0" w:space="0" w:color="auto"/>
            <w:right w:val="none" w:sz="0" w:space="0" w:color="auto"/>
          </w:divBdr>
          <w:divsChild>
            <w:div w:id="560872465">
              <w:marLeft w:val="0"/>
              <w:marRight w:val="0"/>
              <w:marTop w:val="0"/>
              <w:marBottom w:val="0"/>
              <w:divBdr>
                <w:top w:val="none" w:sz="0" w:space="0" w:color="auto"/>
                <w:left w:val="none" w:sz="0" w:space="0" w:color="auto"/>
                <w:bottom w:val="none" w:sz="0" w:space="0" w:color="auto"/>
                <w:right w:val="none" w:sz="0" w:space="0" w:color="auto"/>
              </w:divBdr>
              <w:divsChild>
                <w:div w:id="1168519539">
                  <w:marLeft w:val="0"/>
                  <w:marRight w:val="0"/>
                  <w:marTop w:val="0"/>
                  <w:marBottom w:val="0"/>
                  <w:divBdr>
                    <w:top w:val="none" w:sz="0" w:space="0" w:color="auto"/>
                    <w:left w:val="none" w:sz="0" w:space="0" w:color="auto"/>
                    <w:bottom w:val="none" w:sz="0" w:space="0" w:color="auto"/>
                    <w:right w:val="none" w:sz="0" w:space="0" w:color="auto"/>
                  </w:divBdr>
                  <w:divsChild>
                    <w:div w:id="2058116851">
                      <w:marLeft w:val="0"/>
                      <w:marRight w:val="0"/>
                      <w:marTop w:val="0"/>
                      <w:marBottom w:val="0"/>
                      <w:divBdr>
                        <w:top w:val="none" w:sz="0" w:space="0" w:color="auto"/>
                        <w:left w:val="none" w:sz="0" w:space="0" w:color="auto"/>
                        <w:bottom w:val="none" w:sz="0" w:space="0" w:color="auto"/>
                        <w:right w:val="none" w:sz="0" w:space="0" w:color="auto"/>
                      </w:divBdr>
                      <w:divsChild>
                        <w:div w:id="1493255700">
                          <w:marLeft w:val="0"/>
                          <w:marRight w:val="0"/>
                          <w:marTop w:val="0"/>
                          <w:marBottom w:val="0"/>
                          <w:divBdr>
                            <w:top w:val="none" w:sz="0" w:space="0" w:color="auto"/>
                            <w:left w:val="none" w:sz="0" w:space="0" w:color="auto"/>
                            <w:bottom w:val="none" w:sz="0" w:space="0" w:color="auto"/>
                            <w:right w:val="none" w:sz="0" w:space="0" w:color="auto"/>
                          </w:divBdr>
                          <w:divsChild>
                            <w:div w:id="69692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4716905">
      <w:bodyDiv w:val="1"/>
      <w:marLeft w:val="0"/>
      <w:marRight w:val="0"/>
      <w:marTop w:val="0"/>
      <w:marBottom w:val="0"/>
      <w:divBdr>
        <w:top w:val="none" w:sz="0" w:space="0" w:color="auto"/>
        <w:left w:val="none" w:sz="0" w:space="0" w:color="auto"/>
        <w:bottom w:val="none" w:sz="0" w:space="0" w:color="auto"/>
        <w:right w:val="none" w:sz="0" w:space="0" w:color="auto"/>
      </w:divBdr>
    </w:div>
    <w:div w:id="2065332045">
      <w:bodyDiv w:val="1"/>
      <w:marLeft w:val="0"/>
      <w:marRight w:val="0"/>
      <w:marTop w:val="0"/>
      <w:marBottom w:val="0"/>
      <w:divBdr>
        <w:top w:val="none" w:sz="0" w:space="0" w:color="auto"/>
        <w:left w:val="none" w:sz="0" w:space="0" w:color="auto"/>
        <w:bottom w:val="none" w:sz="0" w:space="0" w:color="auto"/>
        <w:right w:val="none" w:sz="0" w:space="0" w:color="auto"/>
      </w:divBdr>
      <w:divsChild>
        <w:div w:id="11303310">
          <w:marLeft w:val="0"/>
          <w:marRight w:val="0"/>
          <w:marTop w:val="0"/>
          <w:marBottom w:val="0"/>
          <w:divBdr>
            <w:top w:val="none" w:sz="0" w:space="0" w:color="auto"/>
            <w:left w:val="none" w:sz="0" w:space="0" w:color="auto"/>
            <w:bottom w:val="none" w:sz="0" w:space="0" w:color="auto"/>
            <w:right w:val="none" w:sz="0" w:space="0" w:color="auto"/>
          </w:divBdr>
          <w:divsChild>
            <w:div w:id="1255089708">
              <w:marLeft w:val="0"/>
              <w:marRight w:val="0"/>
              <w:marTop w:val="0"/>
              <w:marBottom w:val="0"/>
              <w:divBdr>
                <w:top w:val="none" w:sz="0" w:space="0" w:color="auto"/>
                <w:left w:val="none" w:sz="0" w:space="0" w:color="auto"/>
                <w:bottom w:val="none" w:sz="0" w:space="0" w:color="auto"/>
                <w:right w:val="none" w:sz="0" w:space="0" w:color="auto"/>
              </w:divBdr>
              <w:divsChild>
                <w:div w:id="958996404">
                  <w:marLeft w:val="0"/>
                  <w:marRight w:val="0"/>
                  <w:marTop w:val="0"/>
                  <w:marBottom w:val="0"/>
                  <w:divBdr>
                    <w:top w:val="none" w:sz="0" w:space="0" w:color="auto"/>
                    <w:left w:val="none" w:sz="0" w:space="0" w:color="auto"/>
                    <w:bottom w:val="none" w:sz="0" w:space="0" w:color="auto"/>
                    <w:right w:val="none" w:sz="0" w:space="0" w:color="auto"/>
                  </w:divBdr>
                  <w:divsChild>
                    <w:div w:id="627471640">
                      <w:marLeft w:val="0"/>
                      <w:marRight w:val="0"/>
                      <w:marTop w:val="0"/>
                      <w:marBottom w:val="0"/>
                      <w:divBdr>
                        <w:top w:val="none" w:sz="0" w:space="0" w:color="auto"/>
                        <w:left w:val="none" w:sz="0" w:space="0" w:color="auto"/>
                        <w:bottom w:val="none" w:sz="0" w:space="0" w:color="auto"/>
                        <w:right w:val="none" w:sz="0" w:space="0" w:color="auto"/>
                      </w:divBdr>
                      <w:divsChild>
                        <w:div w:id="456266896">
                          <w:marLeft w:val="0"/>
                          <w:marRight w:val="0"/>
                          <w:marTop w:val="0"/>
                          <w:marBottom w:val="0"/>
                          <w:divBdr>
                            <w:top w:val="none" w:sz="0" w:space="0" w:color="auto"/>
                            <w:left w:val="none" w:sz="0" w:space="0" w:color="auto"/>
                            <w:bottom w:val="none" w:sz="0" w:space="0" w:color="auto"/>
                            <w:right w:val="none" w:sz="0" w:space="0" w:color="auto"/>
                          </w:divBdr>
                        </w:div>
                        <w:div w:id="148480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6197121">
      <w:bodyDiv w:val="1"/>
      <w:marLeft w:val="0"/>
      <w:marRight w:val="0"/>
      <w:marTop w:val="0"/>
      <w:marBottom w:val="0"/>
      <w:divBdr>
        <w:top w:val="none" w:sz="0" w:space="0" w:color="auto"/>
        <w:left w:val="none" w:sz="0" w:space="0" w:color="auto"/>
        <w:bottom w:val="none" w:sz="0" w:space="0" w:color="auto"/>
        <w:right w:val="none" w:sz="0" w:space="0" w:color="auto"/>
      </w:divBdr>
    </w:div>
    <w:div w:id="2100561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sandra.jansen@volvo.com" TargetMode="Externa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9FBABA6103804B8A48FC53D1B0D338" ma:contentTypeVersion="0" ma:contentTypeDescription="Create a new document." ma:contentTypeScope="" ma:versionID="e4432dcf9e1de019a5b6629a2cd8c73d">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2CC042-DACD-44D1-8A04-6961E62BA8F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3493074-3131-4DB5-B980-8DC5A83E1874}">
  <ds:schemaRefs>
    <ds:schemaRef ds:uri="http://schemas.microsoft.com/sharepoint/v3/contenttype/forms"/>
  </ds:schemaRefs>
</ds:datastoreItem>
</file>

<file path=customXml/itemProps3.xml><?xml version="1.0" encoding="utf-8"?>
<ds:datastoreItem xmlns:ds="http://schemas.openxmlformats.org/officeDocument/2006/customXml" ds:itemID="{1CFD5BE2-C390-4284-98C4-373A81FDD1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8E82CC2E-9D72-4796-8671-E973B5680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1225</Words>
  <Characters>6987</Characters>
  <Application>Microsoft Office Word</Application>
  <DocSecurity>0</DocSecurity>
  <Lines>58</Lines>
  <Paragraphs>16</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VCE Press release</vt:lpstr>
      <vt:lpstr>VCE Press release</vt:lpstr>
      <vt:lpstr>VCE Press release</vt:lpstr>
    </vt:vector>
  </TitlesOfParts>
  <Company>Volvo Construction Equipment</Company>
  <LinksUpToDate>false</LinksUpToDate>
  <CharactersWithSpaces>8196</CharactersWithSpaces>
  <SharedDoc>false</SharedDoc>
  <HLinks>
    <vt:vector size="6" baseType="variant">
      <vt:variant>
        <vt:i4>3276832</vt:i4>
      </vt:variant>
      <vt:variant>
        <vt:i4>0</vt:i4>
      </vt:variant>
      <vt:variant>
        <vt:i4>0</vt:i4>
      </vt:variant>
      <vt:variant>
        <vt:i4>5</vt:i4>
      </vt:variant>
      <vt:variant>
        <vt:lpwstr>https://images.volvoce.com/pincollection.jspx?collectionName=%7b09ac54dc-9d44-4ea4-b027-2aef0a332f39%7d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VCE Press release</dc:title>
  <dc:subject/>
  <dc:creator>Picquet Eliabel</dc:creator>
  <cp:keywords/>
  <cp:lastModifiedBy>Benitez Marta</cp:lastModifiedBy>
  <cp:revision>8</cp:revision>
  <cp:lastPrinted>2018-12-19T08:49:00Z</cp:lastPrinted>
  <dcterms:created xsi:type="dcterms:W3CDTF">2019-01-21T09:41:00Z</dcterms:created>
  <dcterms:modified xsi:type="dcterms:W3CDTF">2019-01-24T15:10:00Z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0x010100389FBABA6103804B8A48FC53D1B0D338</vt:lpwstr>
  </property>
</Properties>
</file>